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62" w:type="dxa"/>
        <w:tblLook w:val="04A0" w:firstRow="1" w:lastRow="0" w:firstColumn="1" w:lastColumn="0" w:noHBand="0" w:noVBand="1"/>
      </w:tblPr>
      <w:tblGrid>
        <w:gridCol w:w="1485"/>
        <w:gridCol w:w="2899"/>
        <w:gridCol w:w="682"/>
        <w:gridCol w:w="1062"/>
        <w:gridCol w:w="1609"/>
        <w:gridCol w:w="1325"/>
      </w:tblGrid>
      <w:tr w:rsidR="00CF01D7" w:rsidRPr="00F84A26" w14:paraId="7D4D4857" w14:textId="77777777" w:rsidTr="00C31591">
        <w:trPr>
          <w:trHeight w:val="425"/>
        </w:trPr>
        <w:tc>
          <w:tcPr>
            <w:tcW w:w="7650" w:type="dxa"/>
            <w:gridSpan w:val="5"/>
            <w:shd w:val="clear" w:color="auto" w:fill="DEEAF6" w:themeFill="accent1" w:themeFillTint="33"/>
            <w:vAlign w:val="center"/>
          </w:tcPr>
          <w:p w14:paraId="5ECC5E62" w14:textId="77777777" w:rsidR="00CF01D7" w:rsidRPr="00F84A26" w:rsidRDefault="00BB4682">
            <w:pPr>
              <w:spacing w:after="0" w:line="240" w:lineRule="auto"/>
              <w:rPr>
                <w:sz w:val="20"/>
                <w:szCs w:val="20"/>
              </w:rPr>
            </w:pPr>
            <w:r w:rsidRPr="00F84A26">
              <w:rPr>
                <w:sz w:val="20"/>
                <w:szCs w:val="20"/>
              </w:rPr>
              <w:t>OSNOVNA ŠKOLA:</w:t>
            </w:r>
          </w:p>
        </w:tc>
        <w:tc>
          <w:tcPr>
            <w:tcW w:w="1412" w:type="dxa"/>
            <w:shd w:val="clear" w:color="auto" w:fill="DEEAF6" w:themeFill="accent1" w:themeFillTint="33"/>
            <w:vAlign w:val="center"/>
          </w:tcPr>
          <w:p w14:paraId="614DB608" w14:textId="77777777" w:rsidR="00CF01D7" w:rsidRPr="00F84A26" w:rsidRDefault="00BB4682">
            <w:pPr>
              <w:spacing w:after="0" w:line="240" w:lineRule="auto"/>
              <w:rPr>
                <w:sz w:val="20"/>
                <w:szCs w:val="20"/>
              </w:rPr>
            </w:pPr>
            <w:r w:rsidRPr="00F84A26">
              <w:rPr>
                <w:sz w:val="20"/>
                <w:szCs w:val="20"/>
              </w:rPr>
              <w:t>RAZRED:</w:t>
            </w:r>
          </w:p>
        </w:tc>
      </w:tr>
      <w:tr w:rsidR="00CF01D7" w:rsidRPr="00F84A26" w14:paraId="4059C647" w14:textId="77777777" w:rsidTr="00C31591">
        <w:trPr>
          <w:trHeight w:val="545"/>
        </w:trPr>
        <w:tc>
          <w:tcPr>
            <w:tcW w:w="6225" w:type="dxa"/>
            <w:gridSpan w:val="4"/>
            <w:shd w:val="clear" w:color="auto" w:fill="DEEAF6" w:themeFill="accent1" w:themeFillTint="33"/>
          </w:tcPr>
          <w:p w14:paraId="18DD1FFA" w14:textId="77777777" w:rsidR="00CF01D7" w:rsidRPr="00F84A26" w:rsidRDefault="00BB4682">
            <w:pPr>
              <w:spacing w:after="0" w:line="240" w:lineRule="auto"/>
              <w:rPr>
                <w:sz w:val="20"/>
                <w:szCs w:val="20"/>
              </w:rPr>
            </w:pPr>
            <w:r w:rsidRPr="00F84A26">
              <w:rPr>
                <w:sz w:val="20"/>
                <w:szCs w:val="20"/>
              </w:rPr>
              <w:t>UČITELJICA/UČITELJ:</w:t>
            </w:r>
          </w:p>
        </w:tc>
        <w:tc>
          <w:tcPr>
            <w:tcW w:w="1425" w:type="dxa"/>
            <w:shd w:val="clear" w:color="auto" w:fill="DEEAF6" w:themeFill="accent1" w:themeFillTint="33"/>
          </w:tcPr>
          <w:p w14:paraId="762082B9" w14:textId="77777777" w:rsidR="00CF01D7" w:rsidRPr="00F84A26" w:rsidRDefault="00BB4682">
            <w:pPr>
              <w:spacing w:after="0" w:line="240" w:lineRule="auto"/>
              <w:rPr>
                <w:sz w:val="20"/>
                <w:szCs w:val="20"/>
              </w:rPr>
            </w:pPr>
            <w:r w:rsidRPr="00F84A26">
              <w:rPr>
                <w:sz w:val="20"/>
                <w:szCs w:val="20"/>
              </w:rPr>
              <w:t>NADNEVAK:</w:t>
            </w:r>
          </w:p>
        </w:tc>
        <w:tc>
          <w:tcPr>
            <w:tcW w:w="1412" w:type="dxa"/>
            <w:shd w:val="clear" w:color="auto" w:fill="DEEAF6" w:themeFill="accent1" w:themeFillTint="33"/>
          </w:tcPr>
          <w:p w14:paraId="5843E94B" w14:textId="674C4505" w:rsidR="00CF01D7" w:rsidRPr="00F84A26" w:rsidRDefault="00BB4682">
            <w:pPr>
              <w:spacing w:after="0" w:line="240" w:lineRule="auto"/>
            </w:pPr>
            <w:r w:rsidRPr="00F84A26">
              <w:rPr>
                <w:sz w:val="20"/>
                <w:szCs w:val="20"/>
              </w:rPr>
              <w:t xml:space="preserve">REDNI BROJ SATA: </w:t>
            </w:r>
          </w:p>
        </w:tc>
      </w:tr>
      <w:tr w:rsidR="00CF01D7" w:rsidRPr="00F84A26" w14:paraId="73F7B946" w14:textId="77777777">
        <w:trPr>
          <w:trHeight w:val="393"/>
        </w:trPr>
        <w:tc>
          <w:tcPr>
            <w:tcW w:w="9062" w:type="dxa"/>
            <w:gridSpan w:val="6"/>
            <w:shd w:val="clear" w:color="auto" w:fill="auto"/>
            <w:vAlign w:val="center"/>
          </w:tcPr>
          <w:p w14:paraId="4F185813" w14:textId="77777777" w:rsidR="00CF01D7" w:rsidRPr="00F84A26" w:rsidRDefault="00BB4682">
            <w:pPr>
              <w:spacing w:after="0" w:line="240" w:lineRule="auto"/>
              <w:jc w:val="center"/>
              <w:rPr>
                <w:b/>
                <w:sz w:val="20"/>
                <w:szCs w:val="20"/>
              </w:rPr>
            </w:pPr>
            <w:r w:rsidRPr="00F84A26">
              <w:rPr>
                <w:b/>
                <w:color w:val="1F4E79" w:themeColor="accent1" w:themeShade="80"/>
                <w:sz w:val="20"/>
                <w:szCs w:val="20"/>
              </w:rPr>
              <w:t>PRIPRAVA ZA IZVOĐENJE NASTAVNOGA SATA IZ HRVATSKOGA JEZIKA</w:t>
            </w:r>
          </w:p>
        </w:tc>
      </w:tr>
      <w:tr w:rsidR="00CF01D7" w:rsidRPr="00F84A26" w14:paraId="677620D7" w14:textId="77777777">
        <w:trPr>
          <w:trHeight w:val="415"/>
        </w:trPr>
        <w:tc>
          <w:tcPr>
            <w:tcW w:w="9062" w:type="dxa"/>
            <w:gridSpan w:val="6"/>
            <w:shd w:val="clear" w:color="auto" w:fill="auto"/>
            <w:vAlign w:val="center"/>
          </w:tcPr>
          <w:p w14:paraId="018BB39C" w14:textId="77777777" w:rsidR="00CF01D7" w:rsidRPr="00F84A26" w:rsidRDefault="00BB4682">
            <w:pPr>
              <w:spacing w:after="0" w:line="240" w:lineRule="auto"/>
            </w:pPr>
            <w:r w:rsidRPr="00F84A26">
              <w:rPr>
                <w:sz w:val="20"/>
                <w:szCs w:val="20"/>
              </w:rPr>
              <w:t xml:space="preserve">NASTAVNA JEDINICA: </w:t>
            </w:r>
            <w:bookmarkStart w:id="0" w:name="__DdeLink__5995_2464505390"/>
            <w:r w:rsidRPr="00F84A26">
              <w:rPr>
                <w:sz w:val="20"/>
                <w:szCs w:val="20"/>
              </w:rPr>
              <w:t>Važno je sudjelovati</w:t>
            </w:r>
            <w:r w:rsidR="00832F97" w:rsidRPr="00F84A26">
              <w:rPr>
                <w:sz w:val="20"/>
                <w:szCs w:val="20"/>
              </w:rPr>
              <w:t xml:space="preserve"> </w:t>
            </w:r>
            <w:r w:rsidRPr="00F84A26">
              <w:rPr>
                <w:rFonts w:cs="Calibri"/>
                <w:sz w:val="20"/>
                <w:szCs w:val="20"/>
              </w:rPr>
              <w:t>(10. rujna – Hrvatski olimpijski dan)</w:t>
            </w:r>
            <w:bookmarkEnd w:id="0"/>
          </w:p>
        </w:tc>
      </w:tr>
      <w:tr w:rsidR="00CF01D7" w:rsidRPr="00F84A26" w14:paraId="7FDC66DC" w14:textId="77777777">
        <w:trPr>
          <w:trHeight w:val="420"/>
        </w:trPr>
        <w:tc>
          <w:tcPr>
            <w:tcW w:w="9062" w:type="dxa"/>
            <w:gridSpan w:val="6"/>
            <w:shd w:val="clear" w:color="auto" w:fill="auto"/>
            <w:vAlign w:val="center"/>
          </w:tcPr>
          <w:p w14:paraId="39D6C8A6" w14:textId="7400AF99" w:rsidR="00CF01D7" w:rsidRPr="00F84A26" w:rsidRDefault="00BB4682">
            <w:pPr>
              <w:spacing w:after="0" w:line="240" w:lineRule="auto"/>
            </w:pPr>
            <w:r w:rsidRPr="00F84A26">
              <w:rPr>
                <w:sz w:val="20"/>
                <w:szCs w:val="20"/>
              </w:rPr>
              <w:t xml:space="preserve">CILJ SATA: </w:t>
            </w:r>
            <w:r w:rsidRPr="00F84A26">
              <w:rPr>
                <w:rFonts w:cs="Calibri"/>
                <w:sz w:val="20"/>
                <w:szCs w:val="20"/>
              </w:rPr>
              <w:t>Obilježavanje Hrvatskog</w:t>
            </w:r>
            <w:r w:rsidR="00F84A26" w:rsidRPr="00F84A26">
              <w:rPr>
                <w:rFonts w:cs="Calibri"/>
                <w:sz w:val="20"/>
                <w:szCs w:val="20"/>
              </w:rPr>
              <w:t>a</w:t>
            </w:r>
            <w:r w:rsidRPr="00F84A26">
              <w:rPr>
                <w:rFonts w:cs="Calibri"/>
                <w:sz w:val="20"/>
                <w:szCs w:val="20"/>
              </w:rPr>
              <w:t xml:space="preserve"> olimpijskog dana</w:t>
            </w:r>
          </w:p>
        </w:tc>
      </w:tr>
      <w:tr w:rsidR="00CF01D7" w:rsidRPr="00F84A26" w14:paraId="0DB8BC0C" w14:textId="77777777" w:rsidTr="00C31591">
        <w:trPr>
          <w:trHeight w:val="1009"/>
        </w:trPr>
        <w:tc>
          <w:tcPr>
            <w:tcW w:w="9062" w:type="dxa"/>
            <w:gridSpan w:val="6"/>
            <w:shd w:val="clear" w:color="auto" w:fill="auto"/>
            <w:vAlign w:val="center"/>
          </w:tcPr>
          <w:p w14:paraId="45630EF7" w14:textId="77777777" w:rsidR="00CF01D7" w:rsidRPr="00F84A26" w:rsidRDefault="00BB4682">
            <w:pPr>
              <w:spacing w:after="0" w:line="240" w:lineRule="auto"/>
              <w:rPr>
                <w:sz w:val="20"/>
                <w:szCs w:val="20"/>
              </w:rPr>
            </w:pPr>
            <w:r w:rsidRPr="00F84A26">
              <w:rPr>
                <w:sz w:val="20"/>
                <w:szCs w:val="20"/>
              </w:rPr>
              <w:t xml:space="preserve">ISHODI UČENJA: </w:t>
            </w:r>
          </w:p>
          <w:p w14:paraId="23F29CC5" w14:textId="7CBECF39" w:rsidR="00CF01D7" w:rsidRDefault="00BB4682">
            <w:pPr>
              <w:spacing w:after="0" w:line="240" w:lineRule="auto"/>
              <w:rPr>
                <w:rFonts w:eastAsia="Times New Roman" w:cs="Times New Roman"/>
                <w:color w:val="231F20"/>
                <w:sz w:val="20"/>
                <w:szCs w:val="20"/>
                <w:lang w:eastAsia="hr-HR"/>
              </w:rPr>
            </w:pPr>
            <w:r w:rsidRPr="00494AA1">
              <w:rPr>
                <w:rFonts w:eastAsia="Times New Roman" w:cs="Times New Roman"/>
                <w:b/>
                <w:bCs/>
                <w:color w:val="231F20"/>
                <w:sz w:val="20"/>
                <w:szCs w:val="20"/>
                <w:lang w:eastAsia="hr-HR"/>
              </w:rPr>
              <w:t>OŠ HJ A.3.3.</w:t>
            </w:r>
            <w:r w:rsidR="00C31591">
              <w:rPr>
                <w:rFonts w:eastAsia="Times New Roman" w:cs="Times New Roman"/>
                <w:b/>
                <w:bCs/>
                <w:color w:val="231F20"/>
                <w:sz w:val="20"/>
                <w:szCs w:val="20"/>
                <w:lang w:eastAsia="hr-HR"/>
              </w:rPr>
              <w:t xml:space="preserve"> </w:t>
            </w:r>
            <w:r w:rsidRPr="00F84A26">
              <w:rPr>
                <w:rFonts w:eastAsia="Times New Roman" w:cs="Times New Roman"/>
                <w:color w:val="231F20"/>
                <w:sz w:val="20"/>
                <w:szCs w:val="20"/>
                <w:lang w:eastAsia="hr-HR"/>
              </w:rPr>
              <w:t>Učenik čita tekst i pronalazi važne podatke u tekstu.</w:t>
            </w:r>
          </w:p>
          <w:p w14:paraId="7271AAF7" w14:textId="11E4F2D0" w:rsidR="00494AA1" w:rsidRPr="00494AA1" w:rsidRDefault="00494AA1" w:rsidP="00494AA1">
            <w:pPr>
              <w:snapToGrid w:val="0"/>
              <w:rPr>
                <w:rFonts w:ascii="Calibri" w:hAnsi="Calibri"/>
              </w:rPr>
            </w:pPr>
            <w:r w:rsidRPr="00494AA1">
              <w:rPr>
                <w:rFonts w:ascii="Calibri" w:hAnsi="Calibri"/>
                <w:sz w:val="20"/>
                <w:szCs w:val="20"/>
              </w:rPr>
              <w:t>OŠ HJ A.3.1.</w:t>
            </w:r>
            <w:r>
              <w:rPr>
                <w:rFonts w:ascii="Calibri" w:hAnsi="Calibri"/>
                <w:sz w:val="20"/>
                <w:szCs w:val="20"/>
              </w:rPr>
              <w:t xml:space="preserve"> </w:t>
            </w:r>
            <w:r w:rsidRPr="009048A6">
              <w:rPr>
                <w:rFonts w:ascii="Calibri" w:hAnsi="Calibri" w:cs="Calibri"/>
                <w:sz w:val="20"/>
                <w:szCs w:val="20"/>
              </w:rPr>
              <w:t>Učenik razgovara i koristi tekstove jednostavnih struktura.</w:t>
            </w:r>
            <w:r w:rsidRPr="00494AA1">
              <w:rPr>
                <w:rFonts w:ascii="Calibri" w:hAnsi="Calibri"/>
                <w:color w:val="FF0000"/>
                <w:sz w:val="20"/>
                <w:szCs w:val="20"/>
              </w:rPr>
              <w:br/>
            </w:r>
            <w:r w:rsidRPr="00494AA1">
              <w:rPr>
                <w:rFonts w:ascii="Calibri" w:hAnsi="Calibri"/>
                <w:sz w:val="20"/>
                <w:szCs w:val="20"/>
              </w:rPr>
              <w:t>OŠ HJ C.3.1.</w:t>
            </w:r>
            <w:r>
              <w:rPr>
                <w:rFonts w:ascii="Calibri" w:hAnsi="Calibri"/>
                <w:sz w:val="20"/>
                <w:szCs w:val="20"/>
              </w:rPr>
              <w:t xml:space="preserve"> </w:t>
            </w:r>
            <w:r w:rsidRPr="0028615A">
              <w:rPr>
                <w:rFonts w:eastAsia="Times New Roman" w:cs="Times New Roman"/>
                <w:color w:val="231F20"/>
                <w:sz w:val="20"/>
                <w:szCs w:val="20"/>
                <w:lang w:eastAsia="hr-HR"/>
              </w:rPr>
              <w:t>Učenik pronalazi podatke koristeći se različitim izvorima primjerenima dobi učenika.</w:t>
            </w:r>
          </w:p>
        </w:tc>
      </w:tr>
      <w:tr w:rsidR="00CF01D7" w:rsidRPr="00F84A26" w14:paraId="020EAED5" w14:textId="77777777">
        <w:trPr>
          <w:trHeight w:val="417"/>
        </w:trPr>
        <w:tc>
          <w:tcPr>
            <w:tcW w:w="9062" w:type="dxa"/>
            <w:gridSpan w:val="6"/>
            <w:shd w:val="clear" w:color="auto" w:fill="auto"/>
            <w:vAlign w:val="center"/>
          </w:tcPr>
          <w:p w14:paraId="0312C4A5" w14:textId="77777777" w:rsidR="00CF01D7" w:rsidRPr="00F84A26" w:rsidRDefault="00BB4682">
            <w:pPr>
              <w:spacing w:after="0" w:line="240" w:lineRule="auto"/>
              <w:jc w:val="center"/>
              <w:rPr>
                <w:sz w:val="20"/>
                <w:szCs w:val="20"/>
              </w:rPr>
            </w:pPr>
            <w:r w:rsidRPr="00F84A26">
              <w:rPr>
                <w:sz w:val="20"/>
                <w:szCs w:val="20"/>
              </w:rPr>
              <w:t>TIJEK NASTAVNOGA SATA</w:t>
            </w:r>
          </w:p>
        </w:tc>
      </w:tr>
      <w:tr w:rsidR="00BB4682" w:rsidRPr="00F84A26" w14:paraId="019C7AC8" w14:textId="77777777" w:rsidTr="00C31591">
        <w:tc>
          <w:tcPr>
            <w:tcW w:w="1521" w:type="dxa"/>
            <w:shd w:val="clear" w:color="auto" w:fill="auto"/>
            <w:vAlign w:val="center"/>
          </w:tcPr>
          <w:p w14:paraId="0855E066" w14:textId="77777777" w:rsidR="00CF01D7" w:rsidRPr="00F84A26" w:rsidRDefault="00BB4682">
            <w:pPr>
              <w:spacing w:after="0" w:line="240" w:lineRule="auto"/>
              <w:jc w:val="center"/>
              <w:rPr>
                <w:sz w:val="18"/>
                <w:szCs w:val="18"/>
              </w:rPr>
            </w:pPr>
            <w:r w:rsidRPr="00F84A26">
              <w:rPr>
                <w:sz w:val="18"/>
                <w:szCs w:val="18"/>
              </w:rPr>
              <w:t>NASTAVNE ETAPE</w:t>
            </w:r>
          </w:p>
        </w:tc>
        <w:tc>
          <w:tcPr>
            <w:tcW w:w="3587" w:type="dxa"/>
            <w:gridSpan w:val="2"/>
            <w:shd w:val="clear" w:color="auto" w:fill="auto"/>
            <w:vAlign w:val="center"/>
          </w:tcPr>
          <w:p w14:paraId="618E6A50" w14:textId="77777777" w:rsidR="00CF01D7" w:rsidRPr="00F84A26" w:rsidRDefault="00BB4682">
            <w:pPr>
              <w:spacing w:after="0" w:line="240" w:lineRule="auto"/>
              <w:jc w:val="center"/>
              <w:rPr>
                <w:sz w:val="18"/>
                <w:szCs w:val="18"/>
              </w:rPr>
            </w:pPr>
            <w:r w:rsidRPr="00F84A26">
              <w:rPr>
                <w:sz w:val="18"/>
                <w:szCs w:val="18"/>
              </w:rPr>
              <w:t>SADRŽAJ</w:t>
            </w:r>
          </w:p>
        </w:tc>
        <w:tc>
          <w:tcPr>
            <w:tcW w:w="1117" w:type="dxa"/>
            <w:shd w:val="clear" w:color="auto" w:fill="auto"/>
            <w:vAlign w:val="center"/>
          </w:tcPr>
          <w:p w14:paraId="2F91594C" w14:textId="77777777" w:rsidR="00CF01D7" w:rsidRPr="00F84A26" w:rsidRDefault="00BB4682">
            <w:pPr>
              <w:spacing w:after="0" w:line="240" w:lineRule="auto"/>
              <w:jc w:val="center"/>
              <w:rPr>
                <w:sz w:val="18"/>
                <w:szCs w:val="18"/>
              </w:rPr>
            </w:pPr>
            <w:r w:rsidRPr="00F84A26">
              <w:rPr>
                <w:sz w:val="18"/>
                <w:szCs w:val="18"/>
              </w:rPr>
              <w:t>OBLICI, METODE, SREDSTVA</w:t>
            </w:r>
          </w:p>
        </w:tc>
        <w:tc>
          <w:tcPr>
            <w:tcW w:w="1425" w:type="dxa"/>
            <w:shd w:val="clear" w:color="auto" w:fill="auto"/>
            <w:vAlign w:val="center"/>
          </w:tcPr>
          <w:p w14:paraId="761B7EE4" w14:textId="77777777" w:rsidR="00CF01D7" w:rsidRPr="00F84A26" w:rsidRDefault="00BB4682">
            <w:pPr>
              <w:spacing w:after="0" w:line="240" w:lineRule="auto"/>
              <w:jc w:val="center"/>
              <w:rPr>
                <w:sz w:val="18"/>
                <w:szCs w:val="18"/>
              </w:rPr>
            </w:pPr>
            <w:r w:rsidRPr="00F84A26">
              <w:rPr>
                <w:sz w:val="18"/>
                <w:szCs w:val="18"/>
              </w:rPr>
              <w:t>KONCEPTI, KORELACIJA, MEĐUPREDMETNE TEME</w:t>
            </w:r>
          </w:p>
        </w:tc>
        <w:tc>
          <w:tcPr>
            <w:tcW w:w="1412" w:type="dxa"/>
            <w:shd w:val="clear" w:color="auto" w:fill="auto"/>
            <w:vAlign w:val="center"/>
          </w:tcPr>
          <w:p w14:paraId="17DFD935" w14:textId="77777777" w:rsidR="00CF01D7" w:rsidRPr="00F84A26" w:rsidRDefault="00BB4682">
            <w:pPr>
              <w:spacing w:after="0" w:line="240" w:lineRule="auto"/>
              <w:jc w:val="center"/>
              <w:rPr>
                <w:sz w:val="18"/>
                <w:szCs w:val="18"/>
              </w:rPr>
            </w:pPr>
            <w:r w:rsidRPr="00F84A26">
              <w:rPr>
                <w:sz w:val="18"/>
                <w:szCs w:val="18"/>
              </w:rPr>
              <w:t>DOMENE, OČEKIVANI ISHODI</w:t>
            </w:r>
          </w:p>
        </w:tc>
      </w:tr>
      <w:tr w:rsidR="00BB4682" w:rsidRPr="00F84A26" w14:paraId="1DB9A0FD" w14:textId="77777777" w:rsidTr="00C31591">
        <w:trPr>
          <w:trHeight w:val="8065"/>
        </w:trPr>
        <w:tc>
          <w:tcPr>
            <w:tcW w:w="1521" w:type="dxa"/>
            <w:shd w:val="clear" w:color="auto" w:fill="auto"/>
          </w:tcPr>
          <w:p w14:paraId="6B1F0ACB" w14:textId="77777777" w:rsidR="00CF01D7" w:rsidRPr="00F84A26" w:rsidRDefault="00CF01D7">
            <w:pPr>
              <w:spacing w:after="0" w:line="240" w:lineRule="auto"/>
              <w:rPr>
                <w:sz w:val="18"/>
                <w:szCs w:val="18"/>
              </w:rPr>
            </w:pPr>
          </w:p>
          <w:p w14:paraId="20EDFA2C" w14:textId="77777777" w:rsidR="00CF01D7" w:rsidRPr="00F84A26" w:rsidRDefault="00BB4682">
            <w:pPr>
              <w:spacing w:after="0" w:line="240" w:lineRule="auto"/>
              <w:rPr>
                <w:sz w:val="18"/>
                <w:szCs w:val="18"/>
              </w:rPr>
            </w:pPr>
            <w:r w:rsidRPr="00F84A26">
              <w:rPr>
                <w:sz w:val="18"/>
                <w:szCs w:val="18"/>
              </w:rPr>
              <w:t>1. EMOCIONALNO-</w:t>
            </w:r>
          </w:p>
          <w:p w14:paraId="64A322B4" w14:textId="77777777" w:rsidR="00CF01D7" w:rsidRPr="00F84A26" w:rsidRDefault="00BB4682">
            <w:pPr>
              <w:spacing w:after="0" w:line="240" w:lineRule="auto"/>
              <w:rPr>
                <w:sz w:val="18"/>
                <w:szCs w:val="18"/>
              </w:rPr>
            </w:pPr>
            <w:r w:rsidRPr="00F84A26">
              <w:rPr>
                <w:sz w:val="18"/>
                <w:szCs w:val="18"/>
              </w:rPr>
              <w:t>-INTELEKTUALNA MOTIVACIJA</w:t>
            </w:r>
          </w:p>
          <w:p w14:paraId="6177407C" w14:textId="77777777" w:rsidR="00CF01D7" w:rsidRPr="00F84A26" w:rsidRDefault="00CF01D7">
            <w:pPr>
              <w:spacing w:after="0" w:line="240" w:lineRule="auto"/>
              <w:rPr>
                <w:sz w:val="18"/>
                <w:szCs w:val="18"/>
              </w:rPr>
            </w:pPr>
          </w:p>
          <w:p w14:paraId="36F1C0DF" w14:textId="77777777" w:rsidR="00CF01D7" w:rsidRPr="00F84A26" w:rsidRDefault="00CF01D7">
            <w:pPr>
              <w:spacing w:after="0" w:line="240" w:lineRule="auto"/>
              <w:rPr>
                <w:sz w:val="18"/>
                <w:szCs w:val="18"/>
              </w:rPr>
            </w:pPr>
          </w:p>
          <w:p w14:paraId="7380ED18" w14:textId="77777777" w:rsidR="00CF01D7" w:rsidRPr="00F84A26" w:rsidRDefault="00CF01D7">
            <w:pPr>
              <w:spacing w:after="0" w:line="240" w:lineRule="auto"/>
              <w:rPr>
                <w:sz w:val="18"/>
                <w:szCs w:val="18"/>
              </w:rPr>
            </w:pPr>
          </w:p>
          <w:p w14:paraId="3414B9DD" w14:textId="77777777" w:rsidR="00CF01D7" w:rsidRPr="00F84A26" w:rsidRDefault="00CF01D7">
            <w:pPr>
              <w:spacing w:after="0" w:line="240" w:lineRule="auto"/>
              <w:rPr>
                <w:sz w:val="18"/>
                <w:szCs w:val="18"/>
              </w:rPr>
            </w:pPr>
          </w:p>
          <w:p w14:paraId="1A2B2EC6" w14:textId="77777777" w:rsidR="00CF01D7" w:rsidRPr="00F84A26" w:rsidRDefault="00CF01D7">
            <w:pPr>
              <w:spacing w:after="0" w:line="240" w:lineRule="auto"/>
              <w:rPr>
                <w:sz w:val="18"/>
                <w:szCs w:val="18"/>
              </w:rPr>
            </w:pPr>
          </w:p>
          <w:p w14:paraId="05AE3375" w14:textId="77777777" w:rsidR="00CF01D7" w:rsidRPr="00F84A26" w:rsidRDefault="00CF01D7">
            <w:pPr>
              <w:spacing w:after="0" w:line="240" w:lineRule="auto"/>
              <w:rPr>
                <w:sz w:val="18"/>
                <w:szCs w:val="18"/>
              </w:rPr>
            </w:pPr>
          </w:p>
          <w:p w14:paraId="06F8B499" w14:textId="77777777" w:rsidR="00CF01D7" w:rsidRPr="00F84A26" w:rsidRDefault="00CF01D7">
            <w:pPr>
              <w:spacing w:after="0" w:line="240" w:lineRule="auto"/>
              <w:rPr>
                <w:sz w:val="18"/>
                <w:szCs w:val="18"/>
              </w:rPr>
            </w:pPr>
          </w:p>
          <w:p w14:paraId="0E3501B0" w14:textId="77777777" w:rsidR="00CF01D7" w:rsidRPr="00F84A26" w:rsidRDefault="00CF01D7">
            <w:pPr>
              <w:spacing w:after="0" w:line="240" w:lineRule="auto"/>
              <w:rPr>
                <w:sz w:val="18"/>
                <w:szCs w:val="18"/>
              </w:rPr>
            </w:pPr>
          </w:p>
          <w:p w14:paraId="7960E519" w14:textId="77777777" w:rsidR="00832F97" w:rsidRPr="00F84A26" w:rsidRDefault="00832F97">
            <w:pPr>
              <w:spacing w:after="0" w:line="240" w:lineRule="auto"/>
              <w:rPr>
                <w:sz w:val="18"/>
                <w:szCs w:val="18"/>
              </w:rPr>
            </w:pPr>
          </w:p>
          <w:p w14:paraId="1541EFD6" w14:textId="77777777" w:rsidR="00CF01D7" w:rsidRPr="00F84A26" w:rsidRDefault="00CF01D7">
            <w:pPr>
              <w:spacing w:after="0" w:line="240" w:lineRule="auto"/>
              <w:rPr>
                <w:sz w:val="18"/>
                <w:szCs w:val="18"/>
              </w:rPr>
            </w:pPr>
          </w:p>
          <w:p w14:paraId="1D9AB30B" w14:textId="77777777" w:rsidR="00CF01D7" w:rsidRPr="00F84A26" w:rsidRDefault="00BB4682">
            <w:pPr>
              <w:spacing w:after="0" w:line="240" w:lineRule="auto"/>
              <w:rPr>
                <w:sz w:val="18"/>
                <w:szCs w:val="18"/>
              </w:rPr>
            </w:pPr>
            <w:r w:rsidRPr="00F84A26">
              <w:rPr>
                <w:sz w:val="18"/>
                <w:szCs w:val="18"/>
              </w:rPr>
              <w:t>2. NAJAVA I LOKALIZACIJA TEKSTA</w:t>
            </w:r>
          </w:p>
          <w:p w14:paraId="52D37FB7" w14:textId="77777777" w:rsidR="00CF01D7" w:rsidRPr="00F84A26" w:rsidRDefault="00CF01D7">
            <w:pPr>
              <w:spacing w:after="0" w:line="240" w:lineRule="auto"/>
              <w:rPr>
                <w:sz w:val="18"/>
                <w:szCs w:val="18"/>
              </w:rPr>
            </w:pPr>
          </w:p>
          <w:p w14:paraId="16D77DB4" w14:textId="77777777" w:rsidR="00CF01D7" w:rsidRPr="00F84A26" w:rsidRDefault="00CF01D7">
            <w:pPr>
              <w:spacing w:after="0" w:line="240" w:lineRule="auto"/>
              <w:rPr>
                <w:sz w:val="18"/>
                <w:szCs w:val="18"/>
              </w:rPr>
            </w:pPr>
          </w:p>
          <w:p w14:paraId="63FE1D48" w14:textId="77777777" w:rsidR="00CF01D7" w:rsidRPr="00F84A26" w:rsidRDefault="00CF01D7">
            <w:pPr>
              <w:spacing w:after="0" w:line="240" w:lineRule="auto"/>
              <w:rPr>
                <w:sz w:val="18"/>
                <w:szCs w:val="18"/>
              </w:rPr>
            </w:pPr>
          </w:p>
          <w:p w14:paraId="26B64A85" w14:textId="77777777" w:rsidR="00CF01D7" w:rsidRPr="00F84A26" w:rsidRDefault="00BB4682">
            <w:pPr>
              <w:spacing w:after="0" w:line="240" w:lineRule="auto"/>
              <w:rPr>
                <w:sz w:val="18"/>
                <w:szCs w:val="18"/>
              </w:rPr>
            </w:pPr>
            <w:r w:rsidRPr="00F84A26">
              <w:rPr>
                <w:sz w:val="18"/>
                <w:szCs w:val="18"/>
              </w:rPr>
              <w:t>3. IZRAŽAJNO ČITANJE TEKSTA</w:t>
            </w:r>
          </w:p>
          <w:p w14:paraId="3A55915B" w14:textId="77777777" w:rsidR="00CF01D7" w:rsidRPr="00F84A26" w:rsidRDefault="00CF01D7">
            <w:pPr>
              <w:spacing w:after="0" w:line="240" w:lineRule="auto"/>
              <w:rPr>
                <w:sz w:val="18"/>
                <w:szCs w:val="18"/>
              </w:rPr>
            </w:pPr>
          </w:p>
          <w:p w14:paraId="7FB61D02" w14:textId="77777777" w:rsidR="00CF01D7" w:rsidRPr="00F84A26" w:rsidRDefault="00CF01D7">
            <w:pPr>
              <w:spacing w:after="0" w:line="240" w:lineRule="auto"/>
              <w:rPr>
                <w:sz w:val="18"/>
                <w:szCs w:val="18"/>
              </w:rPr>
            </w:pPr>
          </w:p>
          <w:p w14:paraId="0883C479" w14:textId="73A0AC3D" w:rsidR="00CF01D7" w:rsidRDefault="00CF01D7">
            <w:pPr>
              <w:spacing w:after="0" w:line="240" w:lineRule="auto"/>
              <w:rPr>
                <w:sz w:val="18"/>
                <w:szCs w:val="18"/>
              </w:rPr>
            </w:pPr>
          </w:p>
          <w:p w14:paraId="75FCA3BB" w14:textId="78223BA2" w:rsidR="001B3F76" w:rsidRDefault="001B3F76">
            <w:pPr>
              <w:spacing w:after="0" w:line="240" w:lineRule="auto"/>
              <w:rPr>
                <w:sz w:val="18"/>
                <w:szCs w:val="18"/>
              </w:rPr>
            </w:pPr>
          </w:p>
          <w:p w14:paraId="5456BC0C" w14:textId="77777777" w:rsidR="001B3F76" w:rsidRPr="00F84A26" w:rsidRDefault="001B3F76">
            <w:pPr>
              <w:spacing w:after="0" w:line="240" w:lineRule="auto"/>
              <w:rPr>
                <w:sz w:val="18"/>
                <w:szCs w:val="18"/>
              </w:rPr>
            </w:pPr>
          </w:p>
          <w:p w14:paraId="42151B6A" w14:textId="77777777" w:rsidR="00CF01D7" w:rsidRPr="00F84A26" w:rsidRDefault="00CF01D7">
            <w:pPr>
              <w:spacing w:after="0" w:line="240" w:lineRule="auto"/>
              <w:rPr>
                <w:sz w:val="18"/>
                <w:szCs w:val="18"/>
              </w:rPr>
            </w:pPr>
          </w:p>
          <w:p w14:paraId="3800C05C" w14:textId="77777777" w:rsidR="00F84A26" w:rsidRDefault="00BB4682">
            <w:pPr>
              <w:spacing w:after="0" w:line="240" w:lineRule="auto"/>
              <w:rPr>
                <w:sz w:val="18"/>
                <w:szCs w:val="18"/>
              </w:rPr>
            </w:pPr>
            <w:r w:rsidRPr="00F84A26">
              <w:rPr>
                <w:sz w:val="18"/>
                <w:szCs w:val="18"/>
              </w:rPr>
              <w:t>4. EMOCIONALNO-</w:t>
            </w:r>
          </w:p>
          <w:p w14:paraId="3EC999F5" w14:textId="0FE0521B" w:rsidR="00CF01D7" w:rsidRPr="00F84A26" w:rsidRDefault="00F84A26">
            <w:pPr>
              <w:spacing w:after="0" w:line="240" w:lineRule="auto"/>
              <w:rPr>
                <w:sz w:val="18"/>
                <w:szCs w:val="18"/>
              </w:rPr>
            </w:pPr>
            <w:r>
              <w:rPr>
                <w:sz w:val="18"/>
                <w:szCs w:val="18"/>
              </w:rPr>
              <w:t>-</w:t>
            </w:r>
            <w:r w:rsidR="00BB4682" w:rsidRPr="00F84A26">
              <w:rPr>
                <w:sz w:val="18"/>
                <w:szCs w:val="18"/>
              </w:rPr>
              <w:t>INTELEKTUALNA STANKA</w:t>
            </w:r>
          </w:p>
          <w:p w14:paraId="57242DC9" w14:textId="77777777" w:rsidR="00CF01D7" w:rsidRPr="00F84A26" w:rsidRDefault="00CF01D7">
            <w:pPr>
              <w:spacing w:after="0" w:line="240" w:lineRule="auto"/>
              <w:rPr>
                <w:sz w:val="18"/>
                <w:szCs w:val="18"/>
              </w:rPr>
            </w:pPr>
          </w:p>
          <w:p w14:paraId="21FD536F" w14:textId="77777777" w:rsidR="00CF01D7" w:rsidRPr="00F84A26" w:rsidRDefault="00CF01D7">
            <w:pPr>
              <w:spacing w:after="0" w:line="240" w:lineRule="auto"/>
              <w:rPr>
                <w:sz w:val="18"/>
                <w:szCs w:val="18"/>
              </w:rPr>
            </w:pPr>
          </w:p>
          <w:p w14:paraId="0E7693E2" w14:textId="77777777" w:rsidR="00832F97" w:rsidRPr="00F84A26" w:rsidRDefault="00832F97">
            <w:pPr>
              <w:spacing w:after="0" w:line="240" w:lineRule="auto"/>
              <w:rPr>
                <w:sz w:val="18"/>
                <w:szCs w:val="18"/>
              </w:rPr>
            </w:pPr>
          </w:p>
          <w:p w14:paraId="7613EE4F" w14:textId="77777777" w:rsidR="00CF01D7" w:rsidRPr="00F84A26" w:rsidRDefault="00BB4682">
            <w:pPr>
              <w:spacing w:after="0" w:line="240" w:lineRule="auto"/>
              <w:rPr>
                <w:sz w:val="18"/>
                <w:szCs w:val="18"/>
              </w:rPr>
            </w:pPr>
            <w:r w:rsidRPr="00F84A26">
              <w:rPr>
                <w:sz w:val="18"/>
                <w:szCs w:val="18"/>
              </w:rPr>
              <w:t>5. OBJAVLJIVANJE DOŽIVLJAJA</w:t>
            </w:r>
          </w:p>
          <w:p w14:paraId="75AA4927" w14:textId="77777777" w:rsidR="00CF01D7" w:rsidRPr="00F84A26" w:rsidRDefault="00CF01D7">
            <w:pPr>
              <w:spacing w:after="0" w:line="240" w:lineRule="auto"/>
              <w:rPr>
                <w:sz w:val="18"/>
                <w:szCs w:val="18"/>
              </w:rPr>
            </w:pPr>
          </w:p>
          <w:p w14:paraId="20C55222" w14:textId="77777777" w:rsidR="00CF01D7" w:rsidRPr="00F84A26" w:rsidRDefault="00CF01D7">
            <w:pPr>
              <w:spacing w:after="0" w:line="240" w:lineRule="auto"/>
              <w:rPr>
                <w:sz w:val="18"/>
                <w:szCs w:val="18"/>
              </w:rPr>
            </w:pPr>
          </w:p>
          <w:p w14:paraId="4CECAAA8" w14:textId="77777777" w:rsidR="00CF01D7" w:rsidRPr="00F84A26" w:rsidRDefault="00CF01D7">
            <w:pPr>
              <w:spacing w:after="0" w:line="240" w:lineRule="auto"/>
              <w:rPr>
                <w:sz w:val="18"/>
                <w:szCs w:val="18"/>
              </w:rPr>
            </w:pPr>
          </w:p>
          <w:p w14:paraId="54ECCD5B" w14:textId="77777777" w:rsidR="00CF01D7" w:rsidRPr="00F84A26" w:rsidRDefault="00CF01D7">
            <w:pPr>
              <w:spacing w:after="0" w:line="240" w:lineRule="auto"/>
              <w:rPr>
                <w:sz w:val="18"/>
                <w:szCs w:val="18"/>
              </w:rPr>
            </w:pPr>
          </w:p>
          <w:p w14:paraId="1B8F0243" w14:textId="77777777" w:rsidR="00CF01D7" w:rsidRPr="00F84A26" w:rsidRDefault="00BB4682">
            <w:pPr>
              <w:spacing w:after="0" w:line="240" w:lineRule="auto"/>
              <w:rPr>
                <w:sz w:val="18"/>
                <w:szCs w:val="18"/>
              </w:rPr>
            </w:pPr>
            <w:r w:rsidRPr="00F84A26">
              <w:rPr>
                <w:sz w:val="18"/>
                <w:szCs w:val="18"/>
              </w:rPr>
              <w:t>6. INTERPRETACIJA KNJIŽEVNOGA TEKSTA</w:t>
            </w:r>
          </w:p>
          <w:p w14:paraId="585694E3" w14:textId="77777777" w:rsidR="00CF01D7" w:rsidRPr="00F84A26" w:rsidRDefault="00CF01D7">
            <w:pPr>
              <w:spacing w:after="0" w:line="240" w:lineRule="auto"/>
              <w:rPr>
                <w:sz w:val="18"/>
                <w:szCs w:val="18"/>
              </w:rPr>
            </w:pPr>
          </w:p>
          <w:p w14:paraId="0C9AAC6C" w14:textId="77777777" w:rsidR="00CF01D7" w:rsidRPr="00F84A26" w:rsidRDefault="00CF01D7">
            <w:pPr>
              <w:spacing w:after="0" w:line="240" w:lineRule="auto"/>
              <w:rPr>
                <w:sz w:val="18"/>
                <w:szCs w:val="18"/>
              </w:rPr>
            </w:pPr>
          </w:p>
          <w:p w14:paraId="24D56A8D" w14:textId="77777777" w:rsidR="00CF01D7" w:rsidRPr="00F84A26" w:rsidRDefault="00CF01D7">
            <w:pPr>
              <w:spacing w:after="0" w:line="240" w:lineRule="auto"/>
              <w:rPr>
                <w:sz w:val="18"/>
                <w:szCs w:val="18"/>
              </w:rPr>
            </w:pPr>
          </w:p>
          <w:p w14:paraId="2A65695B" w14:textId="77777777" w:rsidR="00CF01D7" w:rsidRPr="00F84A26" w:rsidRDefault="00CF01D7">
            <w:pPr>
              <w:spacing w:after="0" w:line="240" w:lineRule="auto"/>
              <w:rPr>
                <w:sz w:val="18"/>
                <w:szCs w:val="18"/>
              </w:rPr>
            </w:pPr>
          </w:p>
          <w:p w14:paraId="0F87A280" w14:textId="77777777" w:rsidR="00CF01D7" w:rsidRPr="00F84A26" w:rsidRDefault="00CF01D7">
            <w:pPr>
              <w:spacing w:after="0" w:line="240" w:lineRule="auto"/>
              <w:rPr>
                <w:sz w:val="18"/>
                <w:szCs w:val="18"/>
              </w:rPr>
            </w:pPr>
          </w:p>
          <w:p w14:paraId="6171C531" w14:textId="77777777" w:rsidR="00CF01D7" w:rsidRPr="00F84A26" w:rsidRDefault="00CF01D7">
            <w:pPr>
              <w:spacing w:after="0" w:line="240" w:lineRule="auto"/>
              <w:rPr>
                <w:sz w:val="18"/>
                <w:szCs w:val="18"/>
              </w:rPr>
            </w:pPr>
          </w:p>
          <w:p w14:paraId="64A6C795" w14:textId="77777777" w:rsidR="00CF01D7" w:rsidRPr="00F84A26" w:rsidRDefault="00CF01D7">
            <w:pPr>
              <w:spacing w:after="0" w:line="240" w:lineRule="auto"/>
              <w:rPr>
                <w:sz w:val="18"/>
                <w:szCs w:val="18"/>
              </w:rPr>
            </w:pPr>
          </w:p>
          <w:p w14:paraId="6D4396B6" w14:textId="77777777" w:rsidR="00CF01D7" w:rsidRPr="00F84A26" w:rsidRDefault="00CF01D7">
            <w:pPr>
              <w:spacing w:after="0" w:line="240" w:lineRule="auto"/>
              <w:rPr>
                <w:sz w:val="18"/>
                <w:szCs w:val="18"/>
              </w:rPr>
            </w:pPr>
          </w:p>
          <w:p w14:paraId="20C398D1" w14:textId="4BF7CEF3" w:rsidR="00CF01D7" w:rsidRDefault="00CF01D7">
            <w:pPr>
              <w:spacing w:after="0" w:line="240" w:lineRule="auto"/>
              <w:rPr>
                <w:sz w:val="18"/>
                <w:szCs w:val="18"/>
              </w:rPr>
            </w:pPr>
          </w:p>
          <w:p w14:paraId="7CCB2427" w14:textId="77777777" w:rsidR="001B3F76" w:rsidRPr="00F84A26" w:rsidRDefault="001B3F76">
            <w:pPr>
              <w:spacing w:after="0" w:line="240" w:lineRule="auto"/>
              <w:rPr>
                <w:sz w:val="18"/>
                <w:szCs w:val="18"/>
              </w:rPr>
            </w:pPr>
          </w:p>
          <w:p w14:paraId="0ACA408D" w14:textId="77777777" w:rsidR="004420F7" w:rsidRPr="00F84A26" w:rsidRDefault="004420F7">
            <w:pPr>
              <w:spacing w:after="0" w:line="240" w:lineRule="auto"/>
              <w:rPr>
                <w:sz w:val="18"/>
                <w:szCs w:val="18"/>
              </w:rPr>
            </w:pPr>
          </w:p>
          <w:p w14:paraId="0C1B24A9" w14:textId="77777777" w:rsidR="00CF01D7" w:rsidRPr="00F84A26" w:rsidRDefault="00BB4682">
            <w:pPr>
              <w:spacing w:after="0" w:line="240" w:lineRule="auto"/>
            </w:pPr>
            <w:r w:rsidRPr="00F84A26">
              <w:rPr>
                <w:sz w:val="18"/>
                <w:szCs w:val="18"/>
              </w:rPr>
              <w:t>7. SINTEZA</w:t>
            </w:r>
          </w:p>
          <w:p w14:paraId="085A2D28" w14:textId="77777777" w:rsidR="00CF01D7" w:rsidRPr="00F84A26" w:rsidRDefault="00CF01D7">
            <w:pPr>
              <w:spacing w:after="0" w:line="240" w:lineRule="auto"/>
              <w:rPr>
                <w:sz w:val="18"/>
                <w:szCs w:val="18"/>
              </w:rPr>
            </w:pPr>
          </w:p>
          <w:p w14:paraId="06830F22" w14:textId="77777777" w:rsidR="00CF01D7" w:rsidRPr="00F84A26" w:rsidRDefault="00CF01D7">
            <w:pPr>
              <w:spacing w:after="0" w:line="240" w:lineRule="auto"/>
              <w:rPr>
                <w:sz w:val="18"/>
                <w:szCs w:val="18"/>
              </w:rPr>
            </w:pPr>
          </w:p>
          <w:p w14:paraId="6CE83648" w14:textId="77777777" w:rsidR="00CF01D7" w:rsidRPr="00F84A26" w:rsidRDefault="00CF01D7">
            <w:pPr>
              <w:spacing w:after="0" w:line="240" w:lineRule="auto"/>
              <w:rPr>
                <w:sz w:val="18"/>
                <w:szCs w:val="18"/>
              </w:rPr>
            </w:pPr>
          </w:p>
          <w:p w14:paraId="23776B6F" w14:textId="77777777" w:rsidR="00CF01D7" w:rsidRPr="00F84A26" w:rsidRDefault="00CF01D7">
            <w:pPr>
              <w:spacing w:after="0" w:line="240" w:lineRule="auto"/>
              <w:rPr>
                <w:sz w:val="18"/>
                <w:szCs w:val="18"/>
              </w:rPr>
            </w:pPr>
          </w:p>
          <w:p w14:paraId="37613DCB" w14:textId="77777777" w:rsidR="00CF01D7" w:rsidRPr="00F84A26" w:rsidRDefault="00CF01D7">
            <w:pPr>
              <w:spacing w:after="0" w:line="240" w:lineRule="auto"/>
              <w:rPr>
                <w:sz w:val="18"/>
                <w:szCs w:val="18"/>
              </w:rPr>
            </w:pPr>
          </w:p>
          <w:p w14:paraId="288C5EA1" w14:textId="77777777" w:rsidR="00CF01D7" w:rsidRPr="00F84A26" w:rsidRDefault="00CF01D7">
            <w:pPr>
              <w:spacing w:after="0" w:line="240" w:lineRule="auto"/>
              <w:rPr>
                <w:sz w:val="18"/>
                <w:szCs w:val="18"/>
              </w:rPr>
            </w:pPr>
          </w:p>
          <w:p w14:paraId="2C16FDB6" w14:textId="77777777" w:rsidR="00CF01D7" w:rsidRPr="00F84A26" w:rsidRDefault="00CF01D7">
            <w:pPr>
              <w:spacing w:after="0" w:line="240" w:lineRule="auto"/>
              <w:rPr>
                <w:sz w:val="18"/>
                <w:szCs w:val="18"/>
              </w:rPr>
            </w:pPr>
          </w:p>
          <w:p w14:paraId="091003F1" w14:textId="77777777" w:rsidR="00A46908" w:rsidRPr="00F84A26" w:rsidRDefault="00A46908">
            <w:pPr>
              <w:spacing w:after="0" w:line="240" w:lineRule="auto"/>
              <w:rPr>
                <w:sz w:val="18"/>
                <w:szCs w:val="18"/>
              </w:rPr>
            </w:pPr>
          </w:p>
          <w:p w14:paraId="4673D957" w14:textId="77777777" w:rsidR="00A46908" w:rsidRPr="00F84A26" w:rsidRDefault="00A46908">
            <w:pPr>
              <w:spacing w:after="0" w:line="240" w:lineRule="auto"/>
              <w:rPr>
                <w:sz w:val="18"/>
                <w:szCs w:val="18"/>
              </w:rPr>
            </w:pPr>
          </w:p>
          <w:p w14:paraId="6565BF90" w14:textId="77777777" w:rsidR="00A46908" w:rsidRPr="00F84A26" w:rsidRDefault="00A46908">
            <w:pPr>
              <w:spacing w:after="0" w:line="240" w:lineRule="auto"/>
              <w:rPr>
                <w:sz w:val="18"/>
                <w:szCs w:val="18"/>
              </w:rPr>
            </w:pPr>
          </w:p>
          <w:p w14:paraId="0B72D2CE" w14:textId="77777777" w:rsidR="00A46908" w:rsidRPr="00F84A26" w:rsidRDefault="00A46908">
            <w:pPr>
              <w:spacing w:after="0" w:line="240" w:lineRule="auto"/>
              <w:rPr>
                <w:sz w:val="18"/>
                <w:szCs w:val="18"/>
              </w:rPr>
            </w:pPr>
          </w:p>
          <w:p w14:paraId="4F0DD3FE" w14:textId="77777777" w:rsidR="00A46908" w:rsidRPr="00F84A26" w:rsidRDefault="00A46908">
            <w:pPr>
              <w:spacing w:after="0" w:line="240" w:lineRule="auto"/>
              <w:rPr>
                <w:sz w:val="18"/>
                <w:szCs w:val="18"/>
              </w:rPr>
            </w:pPr>
          </w:p>
          <w:p w14:paraId="608AA916" w14:textId="77777777" w:rsidR="00A46908" w:rsidRPr="00F84A26" w:rsidRDefault="00A46908">
            <w:pPr>
              <w:spacing w:after="0" w:line="240" w:lineRule="auto"/>
              <w:rPr>
                <w:sz w:val="18"/>
                <w:szCs w:val="18"/>
              </w:rPr>
            </w:pPr>
          </w:p>
          <w:p w14:paraId="4285ADD3" w14:textId="77777777" w:rsidR="00A46908" w:rsidRPr="00F84A26" w:rsidRDefault="00A46908">
            <w:pPr>
              <w:spacing w:after="0" w:line="240" w:lineRule="auto"/>
              <w:rPr>
                <w:sz w:val="18"/>
                <w:szCs w:val="18"/>
              </w:rPr>
            </w:pPr>
          </w:p>
          <w:p w14:paraId="1D6A42A8" w14:textId="77777777" w:rsidR="00A46908" w:rsidRPr="00F84A26" w:rsidRDefault="00A46908">
            <w:pPr>
              <w:spacing w:after="0" w:line="240" w:lineRule="auto"/>
              <w:rPr>
                <w:sz w:val="18"/>
                <w:szCs w:val="18"/>
              </w:rPr>
            </w:pPr>
          </w:p>
          <w:p w14:paraId="108BFA0E" w14:textId="77777777" w:rsidR="00A46908" w:rsidRPr="00F84A26" w:rsidRDefault="00A46908">
            <w:pPr>
              <w:spacing w:after="0" w:line="240" w:lineRule="auto"/>
              <w:rPr>
                <w:sz w:val="18"/>
                <w:szCs w:val="18"/>
              </w:rPr>
            </w:pPr>
          </w:p>
          <w:p w14:paraId="7EBF3AE9" w14:textId="77777777" w:rsidR="00CF01D7" w:rsidRPr="00F84A26" w:rsidRDefault="00CF01D7">
            <w:pPr>
              <w:spacing w:after="0" w:line="240" w:lineRule="auto"/>
              <w:rPr>
                <w:sz w:val="18"/>
                <w:szCs w:val="18"/>
              </w:rPr>
            </w:pPr>
          </w:p>
          <w:p w14:paraId="0943F582" w14:textId="77777777" w:rsidR="00CF01D7" w:rsidRPr="00F84A26" w:rsidRDefault="00BB4682">
            <w:pPr>
              <w:spacing w:after="0" w:line="240" w:lineRule="auto"/>
              <w:rPr>
                <w:sz w:val="18"/>
                <w:szCs w:val="18"/>
              </w:rPr>
            </w:pPr>
            <w:r w:rsidRPr="00F84A26">
              <w:rPr>
                <w:sz w:val="18"/>
                <w:szCs w:val="18"/>
              </w:rPr>
              <w:t>8. STVARALAČKI RAD</w:t>
            </w:r>
          </w:p>
          <w:p w14:paraId="4BB56D00" w14:textId="77777777" w:rsidR="00CF01D7" w:rsidRPr="00F84A26" w:rsidRDefault="00CF01D7">
            <w:pPr>
              <w:spacing w:after="0" w:line="240" w:lineRule="auto"/>
              <w:rPr>
                <w:sz w:val="18"/>
                <w:szCs w:val="18"/>
              </w:rPr>
            </w:pPr>
          </w:p>
        </w:tc>
        <w:tc>
          <w:tcPr>
            <w:tcW w:w="3587" w:type="dxa"/>
            <w:gridSpan w:val="2"/>
            <w:shd w:val="clear" w:color="auto" w:fill="auto"/>
          </w:tcPr>
          <w:p w14:paraId="0A2384C0" w14:textId="77777777" w:rsidR="00CF01D7" w:rsidRPr="00F84A26" w:rsidRDefault="00CF01D7">
            <w:pPr>
              <w:spacing w:after="0" w:line="240" w:lineRule="auto"/>
              <w:rPr>
                <w:sz w:val="18"/>
                <w:szCs w:val="18"/>
              </w:rPr>
            </w:pPr>
          </w:p>
          <w:p w14:paraId="0FA874DF" w14:textId="46A00957" w:rsidR="00CF01D7" w:rsidRPr="00F84A26" w:rsidRDefault="00BB4682">
            <w:pPr>
              <w:spacing w:after="0" w:line="240" w:lineRule="auto"/>
            </w:pPr>
            <w:r w:rsidRPr="00F84A26">
              <w:rPr>
                <w:sz w:val="18"/>
                <w:szCs w:val="18"/>
              </w:rPr>
              <w:t xml:space="preserve">Učiteljica/učitelj </w:t>
            </w:r>
            <w:r w:rsidR="00832F97" w:rsidRPr="00F84A26">
              <w:rPr>
                <w:sz w:val="18"/>
                <w:szCs w:val="18"/>
              </w:rPr>
              <w:t xml:space="preserve">donosi sportske rekvizite, a poželjno je da učenici prema mogućnostima donesu rekvizite za sport kojim se oni bave. </w:t>
            </w:r>
            <w:r w:rsidR="00494AA1">
              <w:rPr>
                <w:sz w:val="18"/>
                <w:szCs w:val="18"/>
              </w:rPr>
              <w:t>Učenici g</w:t>
            </w:r>
            <w:r w:rsidR="00832F97" w:rsidRPr="00F84A26">
              <w:rPr>
                <w:sz w:val="18"/>
                <w:szCs w:val="18"/>
              </w:rPr>
              <w:t xml:space="preserve">ovore važne pojedinosti o sportovima i navode poznate hrvatske sportaše koje se bave tim sportovima (npr. nogometna lopta – nogometaši – NK Osijek – Petar </w:t>
            </w:r>
            <w:proofErr w:type="spellStart"/>
            <w:r w:rsidR="00832F97" w:rsidRPr="00F84A26">
              <w:rPr>
                <w:sz w:val="18"/>
                <w:szCs w:val="18"/>
              </w:rPr>
              <w:t>Bočkaj</w:t>
            </w:r>
            <w:proofErr w:type="spellEnd"/>
            <w:r w:rsidR="00832F97" w:rsidRPr="00F84A26">
              <w:rPr>
                <w:sz w:val="18"/>
                <w:szCs w:val="18"/>
              </w:rPr>
              <w:t xml:space="preserve">; GNK Dinamo – Arijan Ademi; HNK Hajduk – Mijo </w:t>
            </w:r>
            <w:proofErr w:type="spellStart"/>
            <w:r w:rsidR="00832F97" w:rsidRPr="00F84A26">
              <w:rPr>
                <w:sz w:val="18"/>
                <w:szCs w:val="18"/>
              </w:rPr>
              <w:t>Caktaš</w:t>
            </w:r>
            <w:proofErr w:type="spellEnd"/>
            <w:r w:rsidR="00832F97" w:rsidRPr="00F84A26">
              <w:rPr>
                <w:sz w:val="18"/>
                <w:szCs w:val="18"/>
              </w:rPr>
              <w:t>; HNK Rijeka – Simon Sluga... Stolni tenis – Zoran Primorac; rukomet – Domagoj Duvnjak...). Aktivnost se nastavlja razgovorom o olimpijskim sportovima.</w:t>
            </w:r>
          </w:p>
          <w:p w14:paraId="4902A26A" w14:textId="77777777" w:rsidR="00CF01D7" w:rsidRPr="00F84A26" w:rsidRDefault="00CF01D7">
            <w:pPr>
              <w:spacing w:after="0" w:line="240" w:lineRule="auto"/>
              <w:rPr>
                <w:sz w:val="18"/>
                <w:szCs w:val="18"/>
              </w:rPr>
            </w:pPr>
          </w:p>
          <w:p w14:paraId="051DA0B1" w14:textId="1E2CA2CB" w:rsidR="00CF01D7" w:rsidRPr="00F84A26" w:rsidRDefault="00BB4682">
            <w:pPr>
              <w:spacing w:after="0" w:line="240" w:lineRule="auto"/>
            </w:pPr>
            <w:r w:rsidRPr="00F84A26">
              <w:rPr>
                <w:sz w:val="18"/>
                <w:szCs w:val="18"/>
              </w:rPr>
              <w:t xml:space="preserve">Učiteljica/učitelj najavljuje čitanje </w:t>
            </w:r>
            <w:r w:rsidR="00832F97" w:rsidRPr="00F84A26">
              <w:rPr>
                <w:sz w:val="18"/>
                <w:szCs w:val="18"/>
              </w:rPr>
              <w:t>teksta</w:t>
            </w:r>
            <w:r w:rsidRPr="00F84A26">
              <w:rPr>
                <w:sz w:val="18"/>
                <w:szCs w:val="18"/>
              </w:rPr>
              <w:t xml:space="preserve"> </w:t>
            </w:r>
            <w:r w:rsidRPr="00494AA1">
              <w:rPr>
                <w:i/>
                <w:iCs/>
                <w:sz w:val="18"/>
                <w:szCs w:val="18"/>
              </w:rPr>
              <w:t>Važno je sudjelovati</w:t>
            </w:r>
            <w:r w:rsidRPr="00F84A26">
              <w:rPr>
                <w:sz w:val="18"/>
                <w:szCs w:val="18"/>
              </w:rPr>
              <w:t xml:space="preserve">! Na ploču zapisuje datum i određuju nadnevak </w:t>
            </w:r>
            <w:r w:rsidR="00494AA1">
              <w:rPr>
                <w:sz w:val="18"/>
                <w:szCs w:val="18"/>
              </w:rPr>
              <w:t>kojega</w:t>
            </w:r>
            <w:r w:rsidRPr="00F84A26">
              <w:rPr>
                <w:sz w:val="18"/>
                <w:szCs w:val="18"/>
              </w:rPr>
              <w:t xml:space="preserve"> se obilježava Hrvatski olimpijski dan.</w:t>
            </w:r>
          </w:p>
          <w:p w14:paraId="5CAA5428" w14:textId="77777777" w:rsidR="00CF01D7" w:rsidRPr="00F84A26" w:rsidRDefault="00CF01D7">
            <w:pPr>
              <w:spacing w:after="0" w:line="240" w:lineRule="auto"/>
              <w:rPr>
                <w:sz w:val="18"/>
                <w:szCs w:val="18"/>
              </w:rPr>
            </w:pPr>
          </w:p>
          <w:p w14:paraId="0D6B62AB" w14:textId="77777777" w:rsidR="00CF01D7" w:rsidRPr="00F84A26" w:rsidRDefault="00CF01D7">
            <w:pPr>
              <w:spacing w:after="0" w:line="240" w:lineRule="auto"/>
              <w:rPr>
                <w:sz w:val="18"/>
                <w:szCs w:val="18"/>
              </w:rPr>
            </w:pPr>
          </w:p>
          <w:p w14:paraId="6BB4EF51" w14:textId="237FAC0F" w:rsidR="00CF01D7" w:rsidRPr="00F84A26" w:rsidRDefault="00BB4682" w:rsidP="001B3F76">
            <w:r w:rsidRPr="00F84A26">
              <w:rPr>
                <w:sz w:val="18"/>
                <w:szCs w:val="18"/>
              </w:rPr>
              <w:t>Učiteljica/učitelj izražajno čita najavljen</w:t>
            </w:r>
            <w:r w:rsidR="00832F97" w:rsidRPr="00F84A26">
              <w:rPr>
                <w:sz w:val="18"/>
                <w:szCs w:val="18"/>
              </w:rPr>
              <w:t>i</w:t>
            </w:r>
            <w:r w:rsidRPr="00F84A26">
              <w:rPr>
                <w:sz w:val="18"/>
                <w:szCs w:val="18"/>
              </w:rPr>
              <w:t xml:space="preserve"> </w:t>
            </w:r>
            <w:r w:rsidR="00832F97" w:rsidRPr="00F84A26">
              <w:rPr>
                <w:sz w:val="18"/>
                <w:szCs w:val="18"/>
              </w:rPr>
              <w:t>tekst</w:t>
            </w:r>
            <w:r w:rsidR="001B3F76">
              <w:rPr>
                <w:sz w:val="18"/>
                <w:szCs w:val="18"/>
              </w:rPr>
              <w:t xml:space="preserve"> ili ga reproducira sa zvučne čitanke na poveznici </w:t>
            </w:r>
            <w:hyperlink r:id="rId4" w:history="1">
              <w:r w:rsidR="001B3F76" w:rsidRPr="001B3F76">
                <w:rPr>
                  <w:rStyle w:val="Hyperlink"/>
                  <w:sz w:val="18"/>
                  <w:szCs w:val="18"/>
                </w:rPr>
                <w:t>https://hr.izzi.digital/DOS/15893/20671.html</w:t>
              </w:r>
            </w:hyperlink>
            <w:r w:rsidRPr="001B3F76">
              <w:rPr>
                <w:sz w:val="18"/>
                <w:szCs w:val="18"/>
              </w:rPr>
              <w:t xml:space="preserve">. </w:t>
            </w:r>
            <w:r w:rsidR="00832F97" w:rsidRPr="00F84A26">
              <w:rPr>
                <w:sz w:val="18"/>
                <w:szCs w:val="18"/>
              </w:rPr>
              <w:t>Primjereno</w:t>
            </w:r>
            <w:r w:rsidRPr="00F84A26">
              <w:rPr>
                <w:sz w:val="18"/>
                <w:szCs w:val="18"/>
              </w:rPr>
              <w:t xml:space="preserve"> čitanje omogućuje učeniku razvoj kulture slušanja. Učenik sluša</w:t>
            </w:r>
            <w:r w:rsidR="004420F7" w:rsidRPr="00F84A26">
              <w:rPr>
                <w:sz w:val="18"/>
                <w:szCs w:val="18"/>
              </w:rPr>
              <w:t xml:space="preserve"> i pamti informacije o </w:t>
            </w:r>
            <w:r w:rsidRPr="00F84A26">
              <w:rPr>
                <w:sz w:val="18"/>
                <w:szCs w:val="18"/>
              </w:rPr>
              <w:t>temi.</w:t>
            </w:r>
          </w:p>
          <w:p w14:paraId="24C79291" w14:textId="77777777" w:rsidR="00CF01D7" w:rsidRPr="00F84A26" w:rsidRDefault="00CF01D7">
            <w:pPr>
              <w:spacing w:after="0" w:line="240" w:lineRule="auto"/>
              <w:rPr>
                <w:sz w:val="18"/>
                <w:szCs w:val="18"/>
              </w:rPr>
            </w:pPr>
          </w:p>
          <w:p w14:paraId="174E7C20" w14:textId="77777777" w:rsidR="00CF01D7" w:rsidRPr="00F84A26" w:rsidRDefault="00BB4682">
            <w:pPr>
              <w:spacing w:after="0" w:line="240" w:lineRule="auto"/>
              <w:rPr>
                <w:sz w:val="18"/>
                <w:szCs w:val="18"/>
              </w:rPr>
            </w:pPr>
            <w:r w:rsidRPr="00F84A26">
              <w:rPr>
                <w:sz w:val="18"/>
                <w:szCs w:val="18"/>
              </w:rPr>
              <w:t>Učenicima se omogućuje kratko vrijeme kako bi doživljaje i asocijacije koji su se pojavili za vrijeme slušanja pjesme misaono i emocionalno oblikovali u prve iskaze.</w:t>
            </w:r>
          </w:p>
          <w:p w14:paraId="38FC9AFC" w14:textId="4A4A6D91" w:rsidR="00CF01D7" w:rsidRDefault="00CF01D7">
            <w:pPr>
              <w:spacing w:after="0" w:line="240" w:lineRule="auto"/>
              <w:rPr>
                <w:sz w:val="18"/>
                <w:szCs w:val="18"/>
              </w:rPr>
            </w:pPr>
          </w:p>
          <w:p w14:paraId="245A2F04" w14:textId="77777777" w:rsidR="001B3F76" w:rsidRPr="00F84A26" w:rsidRDefault="001B3F76">
            <w:pPr>
              <w:spacing w:after="0" w:line="240" w:lineRule="auto"/>
              <w:rPr>
                <w:sz w:val="18"/>
                <w:szCs w:val="18"/>
              </w:rPr>
            </w:pPr>
          </w:p>
          <w:p w14:paraId="4DD29AB3" w14:textId="77777777" w:rsidR="00CF01D7" w:rsidRPr="00F84A26" w:rsidRDefault="00BB4682">
            <w:pPr>
              <w:spacing w:after="0" w:line="240" w:lineRule="auto"/>
            </w:pPr>
            <w:r w:rsidRPr="00F84A26">
              <w:rPr>
                <w:sz w:val="18"/>
                <w:szCs w:val="18"/>
              </w:rPr>
              <w:t>Učen</w:t>
            </w:r>
            <w:r w:rsidR="00832F97" w:rsidRPr="00F84A26">
              <w:rPr>
                <w:sz w:val="18"/>
                <w:szCs w:val="18"/>
              </w:rPr>
              <w:t>ici objavljuju svoje doživljaje</w:t>
            </w:r>
            <w:r w:rsidRPr="00F84A26">
              <w:rPr>
                <w:sz w:val="18"/>
                <w:szCs w:val="18"/>
              </w:rPr>
              <w:t xml:space="preserve"> koji su se pojavili za vrijeme slušanja. Učiteljica/učitelj usmjerava iskaze i objašnjava nepoznate pojmove.</w:t>
            </w:r>
          </w:p>
          <w:p w14:paraId="2385A71C" w14:textId="77777777" w:rsidR="00CF01D7" w:rsidRPr="00F84A26" w:rsidRDefault="00CF01D7">
            <w:pPr>
              <w:spacing w:after="0" w:line="240" w:lineRule="auto"/>
              <w:rPr>
                <w:sz w:val="18"/>
                <w:szCs w:val="18"/>
              </w:rPr>
            </w:pPr>
          </w:p>
          <w:p w14:paraId="5732DE87" w14:textId="77777777" w:rsidR="00CF01D7" w:rsidRPr="00F84A26" w:rsidRDefault="00CF01D7">
            <w:pPr>
              <w:spacing w:after="0" w:line="240" w:lineRule="auto"/>
              <w:rPr>
                <w:sz w:val="18"/>
                <w:szCs w:val="18"/>
              </w:rPr>
            </w:pPr>
          </w:p>
          <w:p w14:paraId="09347CEB" w14:textId="5583ADBA" w:rsidR="00CF01D7" w:rsidRPr="00F84A26" w:rsidRDefault="00BB4682">
            <w:pPr>
              <w:spacing w:after="0" w:line="240" w:lineRule="auto"/>
              <w:rPr>
                <w:sz w:val="18"/>
                <w:szCs w:val="18"/>
              </w:rPr>
            </w:pPr>
            <w:r w:rsidRPr="00F84A26">
              <w:rPr>
                <w:sz w:val="18"/>
                <w:szCs w:val="18"/>
              </w:rPr>
              <w:t xml:space="preserve">Učenici čitaju priču naglas (tijekom čitanja izmjenjuje se nekoliko učenika). Nakon čitanja učiteljica/učitelj vođenim pitanjima usmjerava </w:t>
            </w:r>
            <w:r w:rsidR="004420F7" w:rsidRPr="00F84A26">
              <w:rPr>
                <w:sz w:val="18"/>
                <w:szCs w:val="18"/>
              </w:rPr>
              <w:t>učenike na pronalaženje podataka u tekstu</w:t>
            </w:r>
            <w:r w:rsidRPr="00F84A26">
              <w:rPr>
                <w:sz w:val="18"/>
                <w:szCs w:val="18"/>
              </w:rPr>
              <w:t xml:space="preserve">: </w:t>
            </w:r>
            <w:r w:rsidRPr="00494AA1">
              <w:rPr>
                <w:i/>
                <w:iCs/>
                <w:sz w:val="18"/>
                <w:szCs w:val="18"/>
              </w:rPr>
              <w:t xml:space="preserve">Što simbolizira Olimpijske igre? Što simboliziraju olimpijski krugovi? Koje su boje ti krugovi? Zašto su izabrane baš te boje? Kada se podiže olimpijska zastava? Kada se spušta olimpijska zastava? Koja se svečana pjesma izvodi na otvaranju olimpijskih igara? Tko sudjeluje na olimpijskim igrama? Zašto </w:t>
            </w:r>
            <w:r w:rsidR="004420F7" w:rsidRPr="00494AA1">
              <w:rPr>
                <w:i/>
                <w:iCs/>
                <w:sz w:val="18"/>
                <w:szCs w:val="18"/>
              </w:rPr>
              <w:t>je/</w:t>
            </w:r>
            <w:r w:rsidRPr="00494AA1">
              <w:rPr>
                <w:i/>
                <w:iCs/>
                <w:sz w:val="18"/>
                <w:szCs w:val="18"/>
              </w:rPr>
              <w:t>nije važna pobjeda?</w:t>
            </w:r>
            <w:r w:rsidRPr="00F84A26">
              <w:rPr>
                <w:sz w:val="18"/>
                <w:szCs w:val="18"/>
              </w:rPr>
              <w:t xml:space="preserve"> </w:t>
            </w:r>
          </w:p>
          <w:p w14:paraId="3DA90529" w14:textId="37ACA059" w:rsidR="00CF01D7" w:rsidRDefault="00CF01D7">
            <w:pPr>
              <w:spacing w:after="0" w:line="240" w:lineRule="auto"/>
              <w:rPr>
                <w:sz w:val="18"/>
                <w:szCs w:val="18"/>
              </w:rPr>
            </w:pPr>
          </w:p>
          <w:p w14:paraId="74903FC2" w14:textId="77777777" w:rsidR="00F84A26" w:rsidRPr="00F84A26" w:rsidRDefault="00F84A26">
            <w:pPr>
              <w:spacing w:after="0" w:line="240" w:lineRule="auto"/>
              <w:rPr>
                <w:sz w:val="18"/>
                <w:szCs w:val="18"/>
              </w:rPr>
            </w:pPr>
          </w:p>
          <w:p w14:paraId="1837BBCE" w14:textId="77777777" w:rsidR="00CF01D7" w:rsidRPr="00F84A26" w:rsidRDefault="00BB4682">
            <w:pPr>
              <w:spacing w:after="0" w:line="240" w:lineRule="auto"/>
            </w:pPr>
            <w:r w:rsidRPr="00F84A26">
              <w:rPr>
                <w:sz w:val="18"/>
                <w:szCs w:val="18"/>
              </w:rPr>
              <w:t xml:space="preserve">Aktivnosti učenika usmjerene su na usustavljivanje znanja o zadanoj temi te kraći tekst </w:t>
            </w:r>
            <w:r w:rsidRPr="00F84A26">
              <w:rPr>
                <w:i/>
                <w:iCs/>
                <w:sz w:val="18"/>
                <w:szCs w:val="18"/>
              </w:rPr>
              <w:t>Znaš li?</w:t>
            </w:r>
          </w:p>
          <w:p w14:paraId="2D2C935F" w14:textId="77777777" w:rsidR="00CF01D7" w:rsidRPr="00F84A26" w:rsidRDefault="00BB4682">
            <w:pPr>
              <w:spacing w:after="0" w:line="240" w:lineRule="auto"/>
            </w:pPr>
            <w:r w:rsidRPr="00F84A26">
              <w:rPr>
                <w:sz w:val="18"/>
                <w:szCs w:val="18"/>
              </w:rPr>
              <w:t>Učenici u pisanku crtaju olimpijske krugove i doznaju što označuje koji krug.</w:t>
            </w:r>
          </w:p>
          <w:p w14:paraId="221E6C92" w14:textId="36E281ED" w:rsidR="00A46908" w:rsidRPr="00F84A26" w:rsidRDefault="00A46908">
            <w:pPr>
              <w:spacing w:after="0" w:line="240" w:lineRule="auto"/>
              <w:rPr>
                <w:sz w:val="18"/>
                <w:szCs w:val="18"/>
              </w:rPr>
            </w:pPr>
            <w:r w:rsidRPr="00F84A26">
              <w:rPr>
                <w:sz w:val="18"/>
                <w:szCs w:val="18"/>
              </w:rPr>
              <w:t xml:space="preserve">Učenici u rubrici </w:t>
            </w:r>
            <w:r w:rsidRPr="00F84A26">
              <w:rPr>
                <w:i/>
                <w:iCs/>
                <w:sz w:val="18"/>
                <w:szCs w:val="18"/>
              </w:rPr>
              <w:t>Znaš li?</w:t>
            </w:r>
            <w:r w:rsidRPr="00F84A26">
              <w:rPr>
                <w:sz w:val="18"/>
                <w:szCs w:val="18"/>
              </w:rPr>
              <w:t xml:space="preserve"> </w:t>
            </w:r>
            <w:r w:rsidR="00F84A26">
              <w:rPr>
                <w:sz w:val="18"/>
                <w:szCs w:val="18"/>
              </w:rPr>
              <w:t>do</w:t>
            </w:r>
            <w:r w:rsidRPr="00F84A26">
              <w:rPr>
                <w:sz w:val="18"/>
                <w:szCs w:val="18"/>
              </w:rPr>
              <w:t xml:space="preserve">znaju ove podatke: </w:t>
            </w:r>
          </w:p>
          <w:p w14:paraId="0437D457" w14:textId="77777777" w:rsidR="00CF01D7" w:rsidRPr="00F84A26" w:rsidRDefault="00A46908">
            <w:pPr>
              <w:spacing w:after="0" w:line="240" w:lineRule="auto"/>
              <w:rPr>
                <w:sz w:val="18"/>
                <w:szCs w:val="18"/>
              </w:rPr>
            </w:pPr>
            <w:r w:rsidRPr="00F84A26">
              <w:rPr>
                <w:sz w:val="18"/>
                <w:szCs w:val="18"/>
              </w:rPr>
              <w:t>Olimpijski plamen pali se u grčkoj Olimpiji. Pali se sunčevom svjetlošću s pomoću zrcala. Tako nastali plamen na olimpijskoj baklji nose tisuće trkača preko svih kontinenata do grada u kojemu će se održati olimpijske igre. Na olimpijskome će stadionu plamen, upaljen u drevnoj Olimpiji, plamtjeti sve vrijeme trajanja igara.</w:t>
            </w:r>
          </w:p>
          <w:p w14:paraId="6CD9C307" w14:textId="77777777" w:rsidR="00CF01D7" w:rsidRPr="00F84A26" w:rsidRDefault="00CF01D7">
            <w:pPr>
              <w:spacing w:after="0" w:line="240" w:lineRule="auto"/>
              <w:rPr>
                <w:i/>
                <w:iCs/>
                <w:sz w:val="18"/>
                <w:szCs w:val="18"/>
              </w:rPr>
            </w:pPr>
          </w:p>
          <w:p w14:paraId="791BD0EF" w14:textId="77777777" w:rsidR="00CF01D7" w:rsidRPr="00F84A26" w:rsidRDefault="00CF01D7">
            <w:pPr>
              <w:spacing w:after="0" w:line="240" w:lineRule="auto"/>
              <w:rPr>
                <w:sz w:val="18"/>
                <w:szCs w:val="18"/>
              </w:rPr>
            </w:pPr>
          </w:p>
          <w:p w14:paraId="3B2B6885" w14:textId="77777777" w:rsidR="00CF01D7" w:rsidRPr="00F84A26" w:rsidRDefault="00CF01D7">
            <w:pPr>
              <w:spacing w:after="0" w:line="240" w:lineRule="auto"/>
              <w:rPr>
                <w:sz w:val="18"/>
                <w:szCs w:val="18"/>
              </w:rPr>
            </w:pPr>
          </w:p>
          <w:p w14:paraId="6C43234E" w14:textId="619E0730" w:rsidR="00CF01D7" w:rsidRPr="00494AA1" w:rsidRDefault="00BB4682">
            <w:pPr>
              <w:spacing w:after="0" w:line="240" w:lineRule="auto"/>
            </w:pPr>
            <w:r w:rsidRPr="00F84A26">
              <w:rPr>
                <w:sz w:val="18"/>
                <w:szCs w:val="18"/>
              </w:rPr>
              <w:t>Učenici će istražiti u kojemu se gradu koje godine održavale olimpijske igre. Također mogu istražiti u kojem će se gradu održati sljedeće olimpijske igre.</w:t>
            </w:r>
          </w:p>
        </w:tc>
        <w:tc>
          <w:tcPr>
            <w:tcW w:w="1117" w:type="dxa"/>
            <w:shd w:val="clear" w:color="auto" w:fill="auto"/>
          </w:tcPr>
          <w:p w14:paraId="77275754" w14:textId="77777777" w:rsidR="00494AA1" w:rsidRDefault="00494AA1">
            <w:pPr>
              <w:spacing w:after="0" w:line="240" w:lineRule="auto"/>
              <w:rPr>
                <w:sz w:val="18"/>
                <w:szCs w:val="18"/>
              </w:rPr>
            </w:pPr>
          </w:p>
          <w:p w14:paraId="4948C797" w14:textId="3B4E3192" w:rsidR="00CF01D7" w:rsidRPr="00F84A26" w:rsidRDefault="00494AA1">
            <w:pPr>
              <w:spacing w:after="0" w:line="240" w:lineRule="auto"/>
              <w:rPr>
                <w:sz w:val="18"/>
                <w:szCs w:val="18"/>
              </w:rPr>
            </w:pPr>
            <w:r>
              <w:rPr>
                <w:sz w:val="18"/>
                <w:szCs w:val="18"/>
              </w:rPr>
              <w:t>g</w:t>
            </w:r>
            <w:r w:rsidR="00BB4682" w:rsidRPr="00F84A26">
              <w:rPr>
                <w:sz w:val="18"/>
                <w:szCs w:val="18"/>
              </w:rPr>
              <w:t>ovorenje i slušanje</w:t>
            </w:r>
          </w:p>
          <w:p w14:paraId="081DC65F" w14:textId="77777777" w:rsidR="00CF01D7" w:rsidRPr="00F84A26" w:rsidRDefault="00CF01D7">
            <w:pPr>
              <w:spacing w:after="0" w:line="240" w:lineRule="auto"/>
              <w:rPr>
                <w:sz w:val="18"/>
                <w:szCs w:val="18"/>
              </w:rPr>
            </w:pPr>
          </w:p>
          <w:p w14:paraId="794FEE2B" w14:textId="77777777" w:rsidR="00CF01D7" w:rsidRPr="00F84A26" w:rsidRDefault="00CF01D7">
            <w:pPr>
              <w:spacing w:after="0" w:line="240" w:lineRule="auto"/>
              <w:rPr>
                <w:sz w:val="18"/>
                <w:szCs w:val="18"/>
              </w:rPr>
            </w:pPr>
          </w:p>
          <w:p w14:paraId="0A70E8A7" w14:textId="77777777" w:rsidR="00CF01D7" w:rsidRPr="00F84A26" w:rsidRDefault="00CF01D7">
            <w:pPr>
              <w:spacing w:after="0" w:line="240" w:lineRule="auto"/>
              <w:rPr>
                <w:sz w:val="18"/>
                <w:szCs w:val="18"/>
              </w:rPr>
            </w:pPr>
          </w:p>
          <w:p w14:paraId="2899FA0E" w14:textId="77777777" w:rsidR="00CF01D7" w:rsidRPr="00F84A26" w:rsidRDefault="00CF01D7">
            <w:pPr>
              <w:spacing w:after="0" w:line="240" w:lineRule="auto"/>
              <w:rPr>
                <w:sz w:val="18"/>
                <w:szCs w:val="18"/>
              </w:rPr>
            </w:pPr>
          </w:p>
          <w:p w14:paraId="361AA515" w14:textId="77777777" w:rsidR="00CF01D7" w:rsidRPr="00F84A26" w:rsidRDefault="00CF01D7">
            <w:pPr>
              <w:spacing w:after="0" w:line="240" w:lineRule="auto"/>
              <w:rPr>
                <w:sz w:val="18"/>
                <w:szCs w:val="18"/>
              </w:rPr>
            </w:pPr>
          </w:p>
          <w:p w14:paraId="373BE0BC" w14:textId="77777777" w:rsidR="00CF01D7" w:rsidRPr="00F84A26" w:rsidRDefault="00CF01D7">
            <w:pPr>
              <w:spacing w:after="0" w:line="240" w:lineRule="auto"/>
              <w:rPr>
                <w:sz w:val="18"/>
                <w:szCs w:val="18"/>
              </w:rPr>
            </w:pPr>
          </w:p>
          <w:p w14:paraId="0F29586D" w14:textId="77777777" w:rsidR="00CF01D7" w:rsidRPr="00F84A26" w:rsidRDefault="00CF01D7">
            <w:pPr>
              <w:spacing w:after="0" w:line="240" w:lineRule="auto"/>
              <w:rPr>
                <w:sz w:val="18"/>
                <w:szCs w:val="18"/>
              </w:rPr>
            </w:pPr>
          </w:p>
          <w:p w14:paraId="4032160E" w14:textId="77777777" w:rsidR="00CF01D7" w:rsidRPr="00F84A26" w:rsidRDefault="00CF01D7">
            <w:pPr>
              <w:spacing w:after="0" w:line="240" w:lineRule="auto"/>
              <w:rPr>
                <w:sz w:val="18"/>
                <w:szCs w:val="18"/>
              </w:rPr>
            </w:pPr>
          </w:p>
          <w:p w14:paraId="5C84E35D" w14:textId="77777777" w:rsidR="00CF01D7" w:rsidRPr="00F84A26" w:rsidRDefault="00CF01D7">
            <w:pPr>
              <w:spacing w:after="0" w:line="240" w:lineRule="auto"/>
              <w:rPr>
                <w:sz w:val="18"/>
                <w:szCs w:val="18"/>
              </w:rPr>
            </w:pPr>
          </w:p>
          <w:p w14:paraId="71133D2D" w14:textId="77777777" w:rsidR="00CF01D7" w:rsidRPr="00F84A26" w:rsidRDefault="00CF01D7">
            <w:pPr>
              <w:spacing w:after="0" w:line="240" w:lineRule="auto"/>
              <w:rPr>
                <w:sz w:val="18"/>
                <w:szCs w:val="18"/>
              </w:rPr>
            </w:pPr>
          </w:p>
          <w:p w14:paraId="0A1ED1C0" w14:textId="77777777" w:rsidR="00CF01D7" w:rsidRPr="00F84A26" w:rsidRDefault="00CF01D7">
            <w:pPr>
              <w:spacing w:after="0" w:line="240" w:lineRule="auto"/>
              <w:rPr>
                <w:sz w:val="18"/>
                <w:szCs w:val="18"/>
              </w:rPr>
            </w:pPr>
          </w:p>
          <w:p w14:paraId="42341566" w14:textId="77777777" w:rsidR="00CF01D7" w:rsidRPr="00F84A26" w:rsidRDefault="00CF01D7">
            <w:pPr>
              <w:spacing w:after="0" w:line="240" w:lineRule="auto"/>
              <w:rPr>
                <w:sz w:val="18"/>
                <w:szCs w:val="18"/>
              </w:rPr>
            </w:pPr>
          </w:p>
          <w:p w14:paraId="6325BE59" w14:textId="74AC7A6E" w:rsidR="00CF01D7" w:rsidRPr="00F84A26" w:rsidRDefault="00494AA1">
            <w:pPr>
              <w:spacing w:after="0" w:line="240" w:lineRule="auto"/>
            </w:pPr>
            <w:r>
              <w:rPr>
                <w:sz w:val="18"/>
                <w:szCs w:val="18"/>
              </w:rPr>
              <w:t>č</w:t>
            </w:r>
            <w:r w:rsidR="00BB4682" w:rsidRPr="00F84A26">
              <w:rPr>
                <w:sz w:val="18"/>
                <w:szCs w:val="18"/>
              </w:rPr>
              <w:t>itanje i pisanje</w:t>
            </w:r>
          </w:p>
          <w:p w14:paraId="3A04436F" w14:textId="77777777" w:rsidR="00CF01D7" w:rsidRPr="00F84A26" w:rsidRDefault="00CF01D7">
            <w:pPr>
              <w:spacing w:after="0" w:line="240" w:lineRule="auto"/>
              <w:rPr>
                <w:sz w:val="18"/>
                <w:szCs w:val="18"/>
              </w:rPr>
            </w:pPr>
          </w:p>
          <w:p w14:paraId="509BD0C4" w14:textId="1E78FE7D" w:rsidR="00CF01D7" w:rsidRDefault="00CF01D7">
            <w:pPr>
              <w:spacing w:after="0" w:line="240" w:lineRule="auto"/>
              <w:rPr>
                <w:sz w:val="18"/>
                <w:szCs w:val="18"/>
              </w:rPr>
            </w:pPr>
          </w:p>
          <w:p w14:paraId="22C7CAFE" w14:textId="77777777" w:rsidR="001B3F76" w:rsidRPr="00F84A26" w:rsidRDefault="001B3F76">
            <w:pPr>
              <w:spacing w:after="0" w:line="240" w:lineRule="auto"/>
              <w:rPr>
                <w:sz w:val="18"/>
                <w:szCs w:val="18"/>
              </w:rPr>
            </w:pPr>
          </w:p>
          <w:p w14:paraId="404524EF" w14:textId="77777777" w:rsidR="00CF01D7" w:rsidRPr="00F84A26" w:rsidRDefault="00CF01D7">
            <w:pPr>
              <w:spacing w:after="0" w:line="240" w:lineRule="auto"/>
              <w:rPr>
                <w:sz w:val="18"/>
                <w:szCs w:val="18"/>
              </w:rPr>
            </w:pPr>
          </w:p>
          <w:p w14:paraId="6069D10B" w14:textId="4A368F75" w:rsidR="00CF01D7" w:rsidRPr="00F84A26" w:rsidRDefault="00494AA1">
            <w:pPr>
              <w:spacing w:after="0" w:line="240" w:lineRule="auto"/>
              <w:rPr>
                <w:sz w:val="18"/>
                <w:szCs w:val="18"/>
              </w:rPr>
            </w:pPr>
            <w:r>
              <w:rPr>
                <w:sz w:val="18"/>
                <w:szCs w:val="18"/>
              </w:rPr>
              <w:t>u</w:t>
            </w:r>
            <w:r w:rsidR="00BB4682" w:rsidRPr="00F84A26">
              <w:rPr>
                <w:sz w:val="18"/>
                <w:szCs w:val="18"/>
              </w:rPr>
              <w:t>džbenik</w:t>
            </w:r>
          </w:p>
          <w:p w14:paraId="568584BC" w14:textId="67C47A6A" w:rsidR="00CF01D7" w:rsidRPr="00F84A26" w:rsidRDefault="00494AA1">
            <w:pPr>
              <w:spacing w:after="0" w:line="240" w:lineRule="auto"/>
              <w:rPr>
                <w:sz w:val="18"/>
                <w:szCs w:val="18"/>
              </w:rPr>
            </w:pPr>
            <w:r>
              <w:rPr>
                <w:sz w:val="18"/>
                <w:szCs w:val="18"/>
              </w:rPr>
              <w:t>s</w:t>
            </w:r>
            <w:r w:rsidR="00BB4682" w:rsidRPr="00F84A26">
              <w:rPr>
                <w:sz w:val="18"/>
                <w:szCs w:val="18"/>
              </w:rPr>
              <w:t>lušanje</w:t>
            </w:r>
          </w:p>
          <w:p w14:paraId="5B421628" w14:textId="77777777" w:rsidR="00CF01D7" w:rsidRPr="00F84A26" w:rsidRDefault="00CF01D7">
            <w:pPr>
              <w:spacing w:after="0" w:line="240" w:lineRule="auto"/>
              <w:rPr>
                <w:sz w:val="18"/>
                <w:szCs w:val="18"/>
              </w:rPr>
            </w:pPr>
          </w:p>
          <w:p w14:paraId="1158F206" w14:textId="77777777" w:rsidR="00CF01D7" w:rsidRPr="00F84A26" w:rsidRDefault="00CF01D7">
            <w:pPr>
              <w:spacing w:after="0" w:line="240" w:lineRule="auto"/>
              <w:rPr>
                <w:sz w:val="18"/>
                <w:szCs w:val="18"/>
              </w:rPr>
            </w:pPr>
          </w:p>
          <w:p w14:paraId="1C497C77" w14:textId="77777777" w:rsidR="00CF01D7" w:rsidRPr="00F84A26" w:rsidRDefault="00CF01D7">
            <w:pPr>
              <w:spacing w:after="0" w:line="240" w:lineRule="auto"/>
              <w:rPr>
                <w:sz w:val="18"/>
                <w:szCs w:val="18"/>
              </w:rPr>
            </w:pPr>
          </w:p>
          <w:p w14:paraId="4A38A21E" w14:textId="062DEBEB" w:rsidR="00CF01D7" w:rsidRDefault="00CF01D7">
            <w:pPr>
              <w:spacing w:after="0" w:line="240" w:lineRule="auto"/>
              <w:rPr>
                <w:sz w:val="18"/>
                <w:szCs w:val="18"/>
              </w:rPr>
            </w:pPr>
          </w:p>
          <w:p w14:paraId="2AC0431B" w14:textId="2CDB2725" w:rsidR="00F84A26" w:rsidRDefault="00F84A26">
            <w:pPr>
              <w:spacing w:after="0" w:line="240" w:lineRule="auto"/>
              <w:rPr>
                <w:sz w:val="18"/>
                <w:szCs w:val="18"/>
              </w:rPr>
            </w:pPr>
          </w:p>
          <w:p w14:paraId="6E798317" w14:textId="46A70297" w:rsidR="00F84A26" w:rsidRDefault="00F84A26">
            <w:pPr>
              <w:spacing w:after="0" w:line="240" w:lineRule="auto"/>
              <w:rPr>
                <w:sz w:val="18"/>
                <w:szCs w:val="18"/>
              </w:rPr>
            </w:pPr>
          </w:p>
          <w:p w14:paraId="101B30CD" w14:textId="7E2BE90F" w:rsidR="00F84A26" w:rsidRDefault="00F84A26">
            <w:pPr>
              <w:spacing w:after="0" w:line="240" w:lineRule="auto"/>
              <w:rPr>
                <w:sz w:val="18"/>
                <w:szCs w:val="18"/>
              </w:rPr>
            </w:pPr>
          </w:p>
          <w:p w14:paraId="310306BB" w14:textId="208DBA3E" w:rsidR="00F84A26" w:rsidRDefault="00F84A26">
            <w:pPr>
              <w:spacing w:after="0" w:line="240" w:lineRule="auto"/>
              <w:rPr>
                <w:sz w:val="18"/>
                <w:szCs w:val="18"/>
              </w:rPr>
            </w:pPr>
          </w:p>
          <w:p w14:paraId="782EB11E" w14:textId="324DB403" w:rsidR="001B3F76" w:rsidRDefault="001B3F76">
            <w:pPr>
              <w:spacing w:after="0" w:line="240" w:lineRule="auto"/>
              <w:rPr>
                <w:sz w:val="18"/>
                <w:szCs w:val="18"/>
              </w:rPr>
            </w:pPr>
          </w:p>
          <w:p w14:paraId="69FFACBB" w14:textId="10927361" w:rsidR="001B3F76" w:rsidRDefault="001B3F76">
            <w:pPr>
              <w:spacing w:after="0" w:line="240" w:lineRule="auto"/>
              <w:rPr>
                <w:sz w:val="18"/>
                <w:szCs w:val="18"/>
              </w:rPr>
            </w:pPr>
          </w:p>
          <w:p w14:paraId="5D6103DD" w14:textId="6DDE14E4" w:rsidR="001B3F76" w:rsidRDefault="001B3F76">
            <w:pPr>
              <w:spacing w:after="0" w:line="240" w:lineRule="auto"/>
              <w:rPr>
                <w:sz w:val="18"/>
                <w:szCs w:val="18"/>
              </w:rPr>
            </w:pPr>
          </w:p>
          <w:p w14:paraId="7BD46656" w14:textId="1E66E6A8" w:rsidR="001B3F76" w:rsidRDefault="001B3F76">
            <w:pPr>
              <w:spacing w:after="0" w:line="240" w:lineRule="auto"/>
              <w:rPr>
                <w:sz w:val="18"/>
                <w:szCs w:val="18"/>
              </w:rPr>
            </w:pPr>
          </w:p>
          <w:p w14:paraId="6CAB86C8" w14:textId="77777777" w:rsidR="001B3F76" w:rsidRPr="00F84A26" w:rsidRDefault="001B3F76">
            <w:pPr>
              <w:spacing w:after="0" w:line="240" w:lineRule="auto"/>
              <w:rPr>
                <w:sz w:val="18"/>
                <w:szCs w:val="18"/>
              </w:rPr>
            </w:pPr>
          </w:p>
          <w:p w14:paraId="79B03E46" w14:textId="33F68FB4" w:rsidR="00CF01D7" w:rsidRPr="00F84A26" w:rsidRDefault="00494AA1">
            <w:pPr>
              <w:spacing w:after="0" w:line="240" w:lineRule="auto"/>
              <w:rPr>
                <w:sz w:val="18"/>
                <w:szCs w:val="18"/>
              </w:rPr>
            </w:pPr>
            <w:r>
              <w:rPr>
                <w:sz w:val="18"/>
                <w:szCs w:val="18"/>
              </w:rPr>
              <w:t>g</w:t>
            </w:r>
            <w:r w:rsidR="00BB4682" w:rsidRPr="00F84A26">
              <w:rPr>
                <w:sz w:val="18"/>
                <w:szCs w:val="18"/>
              </w:rPr>
              <w:t>ovorenje i slušanje</w:t>
            </w:r>
          </w:p>
          <w:p w14:paraId="7951FA6A" w14:textId="77777777" w:rsidR="00CF01D7" w:rsidRPr="00F84A26" w:rsidRDefault="00CF01D7">
            <w:pPr>
              <w:spacing w:after="0" w:line="240" w:lineRule="auto"/>
              <w:rPr>
                <w:sz w:val="18"/>
                <w:szCs w:val="18"/>
              </w:rPr>
            </w:pPr>
          </w:p>
          <w:p w14:paraId="59009F6E" w14:textId="77777777" w:rsidR="00CF01D7" w:rsidRPr="00F84A26" w:rsidRDefault="00CF01D7">
            <w:pPr>
              <w:spacing w:after="0" w:line="240" w:lineRule="auto"/>
              <w:rPr>
                <w:sz w:val="18"/>
                <w:szCs w:val="18"/>
              </w:rPr>
            </w:pPr>
          </w:p>
          <w:p w14:paraId="07F12099" w14:textId="77777777" w:rsidR="00CF01D7" w:rsidRPr="00F84A26" w:rsidRDefault="00CF01D7">
            <w:pPr>
              <w:spacing w:after="0" w:line="240" w:lineRule="auto"/>
              <w:rPr>
                <w:sz w:val="18"/>
                <w:szCs w:val="18"/>
              </w:rPr>
            </w:pPr>
          </w:p>
          <w:p w14:paraId="069B8771" w14:textId="77777777" w:rsidR="00CF01D7" w:rsidRPr="00F84A26" w:rsidRDefault="00CF01D7">
            <w:pPr>
              <w:spacing w:after="0" w:line="240" w:lineRule="auto"/>
              <w:rPr>
                <w:sz w:val="18"/>
                <w:szCs w:val="18"/>
              </w:rPr>
            </w:pPr>
          </w:p>
          <w:p w14:paraId="47204FAB" w14:textId="77777777" w:rsidR="001B3F76" w:rsidRDefault="001B3F76">
            <w:pPr>
              <w:spacing w:after="0" w:line="240" w:lineRule="auto"/>
              <w:rPr>
                <w:sz w:val="18"/>
                <w:szCs w:val="18"/>
              </w:rPr>
            </w:pPr>
          </w:p>
          <w:p w14:paraId="17A7A510" w14:textId="0B5E9900" w:rsidR="00CF01D7" w:rsidRPr="00F84A26" w:rsidRDefault="00494AA1">
            <w:pPr>
              <w:spacing w:after="0" w:line="240" w:lineRule="auto"/>
            </w:pPr>
            <w:r>
              <w:rPr>
                <w:sz w:val="18"/>
                <w:szCs w:val="18"/>
              </w:rPr>
              <w:t>g</w:t>
            </w:r>
            <w:r w:rsidR="00BB4682" w:rsidRPr="00F84A26">
              <w:rPr>
                <w:sz w:val="18"/>
                <w:szCs w:val="18"/>
              </w:rPr>
              <w:t>ovorenje i slušanje</w:t>
            </w:r>
          </w:p>
          <w:p w14:paraId="15741455" w14:textId="77777777" w:rsidR="00CF01D7" w:rsidRPr="00F84A26" w:rsidRDefault="00CF01D7">
            <w:pPr>
              <w:spacing w:after="0" w:line="240" w:lineRule="auto"/>
              <w:rPr>
                <w:sz w:val="18"/>
                <w:szCs w:val="18"/>
              </w:rPr>
            </w:pPr>
          </w:p>
          <w:p w14:paraId="3B5AA2ED" w14:textId="77777777" w:rsidR="00CF01D7" w:rsidRPr="00F84A26" w:rsidRDefault="00CF01D7">
            <w:pPr>
              <w:spacing w:after="0" w:line="240" w:lineRule="auto"/>
              <w:rPr>
                <w:sz w:val="18"/>
                <w:szCs w:val="18"/>
              </w:rPr>
            </w:pPr>
          </w:p>
          <w:p w14:paraId="1F293338" w14:textId="46B131EC" w:rsidR="00CF01D7" w:rsidRPr="00F84A26" w:rsidRDefault="00494AA1">
            <w:pPr>
              <w:spacing w:after="0" w:line="240" w:lineRule="auto"/>
            </w:pPr>
            <w:r>
              <w:rPr>
                <w:sz w:val="18"/>
                <w:szCs w:val="18"/>
              </w:rPr>
              <w:t>g</w:t>
            </w:r>
            <w:r w:rsidR="00BB4682" w:rsidRPr="00F84A26">
              <w:rPr>
                <w:sz w:val="18"/>
                <w:szCs w:val="18"/>
              </w:rPr>
              <w:t>ovorenje i čitanje</w:t>
            </w:r>
          </w:p>
          <w:p w14:paraId="0A9EAC03" w14:textId="77777777" w:rsidR="00CF01D7" w:rsidRPr="00F84A26" w:rsidRDefault="00CF01D7">
            <w:pPr>
              <w:spacing w:after="0" w:line="240" w:lineRule="auto"/>
              <w:rPr>
                <w:sz w:val="18"/>
                <w:szCs w:val="18"/>
              </w:rPr>
            </w:pPr>
          </w:p>
          <w:p w14:paraId="04399934" w14:textId="77777777" w:rsidR="00CF01D7" w:rsidRPr="00F84A26" w:rsidRDefault="00CF01D7">
            <w:pPr>
              <w:spacing w:after="0" w:line="240" w:lineRule="auto"/>
              <w:rPr>
                <w:sz w:val="18"/>
                <w:szCs w:val="18"/>
              </w:rPr>
            </w:pPr>
          </w:p>
          <w:p w14:paraId="30B71684" w14:textId="77777777" w:rsidR="00CF01D7" w:rsidRPr="00F84A26" w:rsidRDefault="00CF01D7">
            <w:pPr>
              <w:spacing w:after="0" w:line="240" w:lineRule="auto"/>
              <w:rPr>
                <w:sz w:val="18"/>
                <w:szCs w:val="18"/>
              </w:rPr>
            </w:pPr>
          </w:p>
          <w:p w14:paraId="7AE78963" w14:textId="77777777" w:rsidR="00CF01D7" w:rsidRPr="00F84A26" w:rsidRDefault="00CF01D7">
            <w:pPr>
              <w:spacing w:after="0" w:line="240" w:lineRule="auto"/>
              <w:rPr>
                <w:sz w:val="18"/>
                <w:szCs w:val="18"/>
              </w:rPr>
            </w:pPr>
          </w:p>
          <w:p w14:paraId="1F8E8717" w14:textId="77777777" w:rsidR="00CF01D7" w:rsidRPr="00F84A26" w:rsidRDefault="00CF01D7">
            <w:pPr>
              <w:spacing w:after="0" w:line="240" w:lineRule="auto"/>
              <w:rPr>
                <w:sz w:val="18"/>
                <w:szCs w:val="18"/>
              </w:rPr>
            </w:pPr>
          </w:p>
          <w:p w14:paraId="39E13507" w14:textId="77777777" w:rsidR="00CF01D7" w:rsidRPr="00F84A26" w:rsidRDefault="00CF01D7">
            <w:pPr>
              <w:spacing w:after="0" w:line="240" w:lineRule="auto"/>
              <w:rPr>
                <w:sz w:val="18"/>
                <w:szCs w:val="18"/>
              </w:rPr>
            </w:pPr>
          </w:p>
          <w:p w14:paraId="0FBC25D0" w14:textId="599C810D" w:rsidR="00CF01D7" w:rsidRDefault="00BB4682">
            <w:pPr>
              <w:spacing w:after="0" w:line="240" w:lineRule="auto"/>
              <w:rPr>
                <w:sz w:val="18"/>
                <w:szCs w:val="18"/>
              </w:rPr>
            </w:pPr>
            <w:r w:rsidRPr="00F84A26">
              <w:rPr>
                <w:sz w:val="18"/>
                <w:szCs w:val="18"/>
              </w:rPr>
              <w:t xml:space="preserve">  </w:t>
            </w:r>
          </w:p>
          <w:p w14:paraId="640FAB22" w14:textId="48252845" w:rsidR="00F84A26" w:rsidRDefault="00F84A26">
            <w:pPr>
              <w:spacing w:after="0" w:line="240" w:lineRule="auto"/>
              <w:rPr>
                <w:sz w:val="18"/>
                <w:szCs w:val="18"/>
              </w:rPr>
            </w:pPr>
          </w:p>
          <w:p w14:paraId="5486AEA4" w14:textId="4DE69FAC" w:rsidR="00F84A26" w:rsidRPr="001B3F76" w:rsidRDefault="00F84A26">
            <w:pPr>
              <w:spacing w:after="0" w:line="240" w:lineRule="auto"/>
              <w:rPr>
                <w:sz w:val="18"/>
                <w:szCs w:val="18"/>
              </w:rPr>
            </w:pPr>
          </w:p>
          <w:p w14:paraId="1B7B2853" w14:textId="626BD840" w:rsidR="00F84A26" w:rsidRDefault="001B3F76">
            <w:pPr>
              <w:spacing w:after="0" w:line="240" w:lineRule="auto"/>
              <w:rPr>
                <w:sz w:val="18"/>
                <w:szCs w:val="18"/>
              </w:rPr>
            </w:pPr>
            <w:r w:rsidRPr="001B3F76">
              <w:rPr>
                <w:sz w:val="18"/>
                <w:szCs w:val="18"/>
              </w:rPr>
              <w:t>govorenje i pisanje</w:t>
            </w:r>
          </w:p>
          <w:p w14:paraId="5E53F989" w14:textId="77777777" w:rsidR="001B3F76" w:rsidRPr="001B3F76" w:rsidRDefault="001B3F76">
            <w:pPr>
              <w:spacing w:after="0" w:line="240" w:lineRule="auto"/>
              <w:rPr>
                <w:sz w:val="18"/>
                <w:szCs w:val="18"/>
              </w:rPr>
            </w:pPr>
          </w:p>
          <w:p w14:paraId="320CB1B5" w14:textId="19CE1D42" w:rsidR="001B3F76" w:rsidRPr="001B3F76" w:rsidRDefault="001B3F76">
            <w:pPr>
              <w:spacing w:after="0" w:line="240" w:lineRule="auto"/>
              <w:rPr>
                <w:sz w:val="18"/>
                <w:szCs w:val="18"/>
              </w:rPr>
            </w:pPr>
            <w:r w:rsidRPr="001B3F76">
              <w:rPr>
                <w:sz w:val="18"/>
                <w:szCs w:val="18"/>
              </w:rPr>
              <w:t>crtanje</w:t>
            </w:r>
          </w:p>
          <w:p w14:paraId="6F8DE573" w14:textId="5698DCAD" w:rsidR="00F84A26" w:rsidRDefault="00F84A26">
            <w:pPr>
              <w:spacing w:after="0" w:line="240" w:lineRule="auto"/>
            </w:pPr>
          </w:p>
          <w:p w14:paraId="4156C5DE" w14:textId="0EDE1229" w:rsidR="001B3F76" w:rsidRPr="001B3F76" w:rsidRDefault="001B3F76">
            <w:pPr>
              <w:spacing w:after="0" w:line="240" w:lineRule="auto"/>
              <w:rPr>
                <w:sz w:val="18"/>
                <w:szCs w:val="18"/>
              </w:rPr>
            </w:pPr>
            <w:r w:rsidRPr="001B3F76">
              <w:rPr>
                <w:sz w:val="18"/>
                <w:szCs w:val="18"/>
              </w:rPr>
              <w:t>čitanje</w:t>
            </w:r>
          </w:p>
          <w:p w14:paraId="0ED1A1C8" w14:textId="1B38295C" w:rsidR="001B3F76" w:rsidRDefault="001B3F76">
            <w:pPr>
              <w:spacing w:after="0" w:line="240" w:lineRule="auto"/>
            </w:pPr>
          </w:p>
          <w:p w14:paraId="54976EA2" w14:textId="507C303E" w:rsidR="001B3F76" w:rsidRDefault="001B3F76">
            <w:pPr>
              <w:spacing w:after="0" w:line="240" w:lineRule="auto"/>
            </w:pPr>
          </w:p>
          <w:p w14:paraId="475389DF" w14:textId="6ADD178F" w:rsidR="001B3F76" w:rsidRDefault="001B3F76">
            <w:pPr>
              <w:spacing w:after="0" w:line="240" w:lineRule="auto"/>
            </w:pPr>
          </w:p>
          <w:p w14:paraId="3EDDCA33" w14:textId="5DA2ED1A" w:rsidR="001B3F76" w:rsidRDefault="001B3F76">
            <w:pPr>
              <w:spacing w:after="0" w:line="240" w:lineRule="auto"/>
            </w:pPr>
          </w:p>
          <w:p w14:paraId="4E6EF1D6" w14:textId="11406E18" w:rsidR="001B3F76" w:rsidRDefault="001B3F76">
            <w:pPr>
              <w:spacing w:after="0" w:line="240" w:lineRule="auto"/>
            </w:pPr>
          </w:p>
          <w:p w14:paraId="6FCC4FE7" w14:textId="0C22522C" w:rsidR="001B3F76" w:rsidRDefault="001B3F76">
            <w:pPr>
              <w:spacing w:after="0" w:line="240" w:lineRule="auto"/>
            </w:pPr>
          </w:p>
          <w:p w14:paraId="1BB72233" w14:textId="5BA7CB8D" w:rsidR="001B3F76" w:rsidRDefault="001B3F76">
            <w:pPr>
              <w:spacing w:after="0" w:line="240" w:lineRule="auto"/>
            </w:pPr>
          </w:p>
          <w:p w14:paraId="13A221B0" w14:textId="4DF311B0" w:rsidR="001B3F76" w:rsidRDefault="001B3F76">
            <w:pPr>
              <w:spacing w:after="0" w:line="240" w:lineRule="auto"/>
            </w:pPr>
          </w:p>
          <w:p w14:paraId="40034EFD"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9FA231D" w14:textId="06901C65" w:rsidR="00CF01D7" w:rsidRPr="00F84A26" w:rsidRDefault="00494AA1">
            <w:pPr>
              <w:spacing w:after="0" w:line="240" w:lineRule="auto"/>
              <w:rPr>
                <w:sz w:val="18"/>
                <w:szCs w:val="18"/>
              </w:rPr>
            </w:pPr>
            <w:r>
              <w:rPr>
                <w:sz w:val="18"/>
                <w:szCs w:val="18"/>
              </w:rPr>
              <w:t>č</w:t>
            </w:r>
            <w:r w:rsidR="00BB4682" w:rsidRPr="00F84A26">
              <w:rPr>
                <w:sz w:val="18"/>
                <w:szCs w:val="18"/>
              </w:rPr>
              <w:t>itanje i pisanje</w:t>
            </w:r>
          </w:p>
          <w:p w14:paraId="61835DE5" w14:textId="0FA142F7" w:rsidR="00CF01D7" w:rsidRPr="00F84A26" w:rsidRDefault="00BB4682">
            <w:pPr>
              <w:spacing w:after="0" w:line="240" w:lineRule="auto"/>
            </w:pPr>
            <w:r w:rsidRPr="00F84A26">
              <w:rPr>
                <w:sz w:val="18"/>
                <w:szCs w:val="18"/>
              </w:rPr>
              <w:t>računalo</w:t>
            </w:r>
          </w:p>
          <w:p w14:paraId="07B60AE3" w14:textId="77777777" w:rsidR="00CF01D7" w:rsidRPr="00F84A26" w:rsidRDefault="00CF01D7">
            <w:pPr>
              <w:spacing w:after="0" w:line="240" w:lineRule="auto"/>
              <w:rPr>
                <w:sz w:val="18"/>
                <w:szCs w:val="18"/>
              </w:rPr>
            </w:pPr>
          </w:p>
        </w:tc>
        <w:tc>
          <w:tcPr>
            <w:tcW w:w="1425" w:type="dxa"/>
            <w:shd w:val="clear" w:color="auto" w:fill="auto"/>
          </w:tcPr>
          <w:p w14:paraId="6DCC6122" w14:textId="77777777" w:rsidR="00CF01D7" w:rsidRPr="00F84A26" w:rsidRDefault="00CF01D7">
            <w:pPr>
              <w:spacing w:after="0" w:line="240" w:lineRule="auto"/>
              <w:rPr>
                <w:sz w:val="18"/>
                <w:szCs w:val="18"/>
              </w:rPr>
            </w:pPr>
          </w:p>
          <w:p w14:paraId="54B737CE" w14:textId="6ABA25F2" w:rsidR="00CF01D7" w:rsidRPr="00F84A26" w:rsidRDefault="00494AA1">
            <w:pPr>
              <w:spacing w:after="0" w:line="240" w:lineRule="auto"/>
              <w:rPr>
                <w:sz w:val="18"/>
                <w:szCs w:val="18"/>
              </w:rPr>
            </w:pPr>
            <w:proofErr w:type="spellStart"/>
            <w:r>
              <w:rPr>
                <w:sz w:val="18"/>
                <w:szCs w:val="18"/>
              </w:rPr>
              <w:t>osr</w:t>
            </w:r>
            <w:proofErr w:type="spellEnd"/>
            <w:r>
              <w:rPr>
                <w:sz w:val="18"/>
                <w:szCs w:val="18"/>
              </w:rPr>
              <w:t xml:space="preserve"> A.2.1.</w:t>
            </w:r>
          </w:p>
          <w:p w14:paraId="13E4CDC1" w14:textId="0E4DC8A4" w:rsidR="00CF01D7" w:rsidRPr="00F84A26" w:rsidRDefault="00494AA1">
            <w:pPr>
              <w:spacing w:after="0" w:line="240" w:lineRule="auto"/>
              <w:rPr>
                <w:sz w:val="18"/>
                <w:szCs w:val="18"/>
              </w:rPr>
            </w:pPr>
            <w:proofErr w:type="spellStart"/>
            <w:r>
              <w:rPr>
                <w:sz w:val="18"/>
                <w:szCs w:val="18"/>
              </w:rPr>
              <w:t>uku</w:t>
            </w:r>
            <w:proofErr w:type="spellEnd"/>
            <w:r>
              <w:rPr>
                <w:sz w:val="18"/>
                <w:szCs w:val="18"/>
              </w:rPr>
              <w:t xml:space="preserve"> C.2.2.</w:t>
            </w:r>
          </w:p>
          <w:p w14:paraId="4BB61884" w14:textId="77777777" w:rsidR="00CF01D7" w:rsidRPr="00F84A26" w:rsidRDefault="00CF01D7">
            <w:pPr>
              <w:spacing w:after="0" w:line="240" w:lineRule="auto"/>
              <w:rPr>
                <w:sz w:val="18"/>
                <w:szCs w:val="18"/>
              </w:rPr>
            </w:pPr>
          </w:p>
          <w:p w14:paraId="23D74AA9" w14:textId="77777777" w:rsidR="00CF01D7" w:rsidRPr="00F84A26" w:rsidRDefault="00CF01D7">
            <w:pPr>
              <w:spacing w:after="48" w:line="240" w:lineRule="auto"/>
              <w:textAlignment w:val="baseline"/>
              <w:rPr>
                <w:rFonts w:eastAsia="Times New Roman" w:cs="Times New Roman"/>
                <w:color w:val="231F20"/>
                <w:lang w:eastAsia="hr-HR"/>
              </w:rPr>
            </w:pPr>
          </w:p>
          <w:p w14:paraId="1557EC8B" w14:textId="77777777" w:rsidR="00CF01D7" w:rsidRPr="00F84A26" w:rsidRDefault="00CF01D7">
            <w:pPr>
              <w:spacing w:after="48" w:line="240" w:lineRule="auto"/>
              <w:textAlignment w:val="baseline"/>
              <w:rPr>
                <w:rFonts w:eastAsia="Times New Roman" w:cs="Times New Roman"/>
                <w:color w:val="231F20"/>
                <w:lang w:eastAsia="hr-HR"/>
              </w:rPr>
            </w:pPr>
          </w:p>
          <w:p w14:paraId="691A5E58" w14:textId="77777777" w:rsidR="00CF01D7" w:rsidRPr="00F84A26" w:rsidRDefault="00CF01D7">
            <w:pPr>
              <w:spacing w:after="48" w:line="240" w:lineRule="auto"/>
              <w:textAlignment w:val="baseline"/>
              <w:rPr>
                <w:rFonts w:eastAsia="Times New Roman" w:cs="Times New Roman"/>
                <w:color w:val="231F20"/>
                <w:lang w:eastAsia="hr-HR"/>
              </w:rPr>
            </w:pPr>
          </w:p>
          <w:p w14:paraId="33A24B9B" w14:textId="77777777" w:rsidR="00CF01D7" w:rsidRPr="00F84A26" w:rsidRDefault="00CF01D7">
            <w:pPr>
              <w:spacing w:after="48" w:line="240" w:lineRule="auto"/>
              <w:textAlignment w:val="baseline"/>
              <w:rPr>
                <w:rFonts w:eastAsia="Times New Roman" w:cs="Times New Roman"/>
                <w:color w:val="231F20"/>
                <w:lang w:eastAsia="hr-HR"/>
              </w:rPr>
            </w:pPr>
          </w:p>
          <w:p w14:paraId="743B59E3" w14:textId="77777777" w:rsidR="00CF01D7" w:rsidRPr="00F84A26" w:rsidRDefault="00CF01D7">
            <w:pPr>
              <w:spacing w:after="48" w:line="240" w:lineRule="auto"/>
              <w:textAlignment w:val="baseline"/>
              <w:rPr>
                <w:rFonts w:eastAsia="Times New Roman" w:cs="Times New Roman"/>
                <w:color w:val="231F20"/>
                <w:lang w:eastAsia="hr-HR"/>
              </w:rPr>
            </w:pPr>
          </w:p>
          <w:p w14:paraId="23F45ED7" w14:textId="77777777" w:rsidR="00CF01D7" w:rsidRPr="00F84A26" w:rsidRDefault="00CF01D7">
            <w:pPr>
              <w:spacing w:after="48" w:line="240" w:lineRule="auto"/>
              <w:textAlignment w:val="baseline"/>
              <w:rPr>
                <w:rFonts w:eastAsia="Times New Roman" w:cs="Times New Roman"/>
                <w:color w:val="231F20"/>
                <w:lang w:eastAsia="hr-HR"/>
              </w:rPr>
            </w:pPr>
          </w:p>
          <w:p w14:paraId="70E71DDE" w14:textId="77777777" w:rsidR="00CF01D7" w:rsidRPr="00F84A26" w:rsidRDefault="00CF01D7">
            <w:pPr>
              <w:spacing w:after="48" w:line="240" w:lineRule="auto"/>
              <w:textAlignment w:val="baseline"/>
              <w:rPr>
                <w:rFonts w:eastAsia="Times New Roman" w:cs="Times New Roman"/>
                <w:color w:val="231F20"/>
                <w:lang w:eastAsia="hr-HR"/>
              </w:rPr>
            </w:pPr>
          </w:p>
          <w:p w14:paraId="6D71BD97" w14:textId="77777777" w:rsidR="00CF01D7" w:rsidRPr="00F84A26" w:rsidRDefault="00CF01D7">
            <w:pPr>
              <w:spacing w:after="48" w:line="240" w:lineRule="auto"/>
              <w:textAlignment w:val="baseline"/>
              <w:rPr>
                <w:rFonts w:eastAsia="Times New Roman" w:cs="Times New Roman"/>
                <w:color w:val="231F20"/>
                <w:lang w:eastAsia="hr-HR"/>
              </w:rPr>
            </w:pPr>
          </w:p>
          <w:p w14:paraId="3F833215" w14:textId="77777777" w:rsidR="00CF01D7" w:rsidRPr="00F84A26" w:rsidRDefault="00CF01D7">
            <w:pPr>
              <w:spacing w:after="48" w:line="240" w:lineRule="auto"/>
              <w:textAlignment w:val="baseline"/>
              <w:rPr>
                <w:rFonts w:eastAsia="Times New Roman" w:cs="Times New Roman"/>
                <w:color w:val="231F20"/>
                <w:lang w:eastAsia="hr-HR"/>
              </w:rPr>
            </w:pPr>
          </w:p>
          <w:p w14:paraId="27251C95" w14:textId="77777777" w:rsidR="00CF01D7" w:rsidRPr="00F84A26" w:rsidRDefault="00CF01D7">
            <w:pPr>
              <w:spacing w:after="48" w:line="240" w:lineRule="auto"/>
              <w:textAlignment w:val="baseline"/>
              <w:rPr>
                <w:rFonts w:eastAsia="Times New Roman" w:cs="Times New Roman"/>
                <w:color w:val="231F20"/>
                <w:lang w:eastAsia="hr-HR"/>
              </w:rPr>
            </w:pPr>
          </w:p>
          <w:p w14:paraId="55C64882" w14:textId="77777777" w:rsidR="00CF01D7" w:rsidRPr="00F84A26" w:rsidRDefault="00CF01D7">
            <w:pPr>
              <w:spacing w:after="48" w:line="240" w:lineRule="auto"/>
              <w:textAlignment w:val="baseline"/>
              <w:rPr>
                <w:rFonts w:eastAsia="Times New Roman" w:cs="Times New Roman"/>
                <w:color w:val="231F20"/>
                <w:lang w:eastAsia="hr-HR"/>
              </w:rPr>
            </w:pPr>
          </w:p>
          <w:p w14:paraId="32D88EE6" w14:textId="77777777" w:rsidR="00CF01D7" w:rsidRPr="00F84A26" w:rsidRDefault="00CF01D7">
            <w:pPr>
              <w:spacing w:after="48" w:line="240" w:lineRule="auto"/>
              <w:textAlignment w:val="baseline"/>
              <w:rPr>
                <w:rFonts w:eastAsia="Times New Roman" w:cs="Times New Roman"/>
                <w:color w:val="231F20"/>
                <w:lang w:eastAsia="hr-HR"/>
              </w:rPr>
            </w:pPr>
          </w:p>
          <w:p w14:paraId="39BA19A6" w14:textId="77777777" w:rsidR="009E2E89" w:rsidRPr="006F3473" w:rsidRDefault="009E2E89" w:rsidP="009E2E89">
            <w:pPr>
              <w:spacing w:after="0" w:line="240" w:lineRule="auto"/>
              <w:rPr>
                <w:sz w:val="18"/>
                <w:szCs w:val="18"/>
              </w:rPr>
            </w:pPr>
          </w:p>
          <w:p w14:paraId="3376D9C9" w14:textId="77777777" w:rsidR="009E2E89" w:rsidRPr="006F3473" w:rsidRDefault="009E2E89" w:rsidP="009E2E89">
            <w:pPr>
              <w:spacing w:after="0" w:line="240" w:lineRule="auto"/>
              <w:rPr>
                <w:sz w:val="18"/>
                <w:szCs w:val="18"/>
              </w:rPr>
            </w:pPr>
          </w:p>
          <w:p w14:paraId="718DBDBF" w14:textId="77777777" w:rsidR="009E2E89" w:rsidRPr="006F3473" w:rsidRDefault="009E2E89" w:rsidP="009E2E89">
            <w:pPr>
              <w:spacing w:after="0" w:line="240" w:lineRule="auto"/>
              <w:rPr>
                <w:sz w:val="18"/>
                <w:szCs w:val="18"/>
              </w:rPr>
            </w:pPr>
            <w:proofErr w:type="spellStart"/>
            <w:r w:rsidRPr="006F3473">
              <w:rPr>
                <w:sz w:val="18"/>
                <w:szCs w:val="18"/>
              </w:rPr>
              <w:t>ikt</w:t>
            </w:r>
            <w:proofErr w:type="spellEnd"/>
            <w:r w:rsidRPr="006F3473">
              <w:rPr>
                <w:sz w:val="18"/>
                <w:szCs w:val="18"/>
              </w:rPr>
              <w:t xml:space="preserve"> A.2.1.</w:t>
            </w:r>
          </w:p>
          <w:p w14:paraId="65B53E66" w14:textId="77777777" w:rsidR="009E2E89" w:rsidRPr="006F3473" w:rsidRDefault="009E2E89" w:rsidP="009E2E89">
            <w:pPr>
              <w:spacing w:after="48" w:line="240" w:lineRule="auto"/>
              <w:textAlignment w:val="baseline"/>
              <w:rPr>
                <w:rFonts w:eastAsia="Times New Roman" w:cs="Times New Roman"/>
                <w:color w:val="231F20"/>
                <w:sz w:val="18"/>
                <w:szCs w:val="18"/>
                <w:lang w:eastAsia="hr-HR"/>
              </w:rPr>
            </w:pPr>
            <w:proofErr w:type="spellStart"/>
            <w:r w:rsidRPr="006F3473">
              <w:rPr>
                <w:rFonts w:eastAsia="Times New Roman" w:cs="Times New Roman"/>
                <w:color w:val="231F20"/>
                <w:sz w:val="18"/>
                <w:szCs w:val="18"/>
                <w:lang w:eastAsia="hr-HR"/>
              </w:rPr>
              <w:t>ikt</w:t>
            </w:r>
            <w:proofErr w:type="spellEnd"/>
            <w:r w:rsidRPr="006F3473">
              <w:rPr>
                <w:rFonts w:eastAsia="Times New Roman" w:cs="Times New Roman"/>
                <w:color w:val="231F20"/>
                <w:sz w:val="18"/>
                <w:szCs w:val="18"/>
                <w:lang w:eastAsia="hr-HR"/>
              </w:rPr>
              <w:t xml:space="preserve"> A.2.2.</w:t>
            </w:r>
          </w:p>
          <w:p w14:paraId="7527AC30" w14:textId="77777777" w:rsidR="009E2E89" w:rsidRPr="006F3473" w:rsidRDefault="009E2E89" w:rsidP="009E2E89">
            <w:pPr>
              <w:spacing w:after="48" w:line="240" w:lineRule="auto"/>
              <w:textAlignment w:val="baseline"/>
              <w:rPr>
                <w:rFonts w:eastAsia="Times New Roman" w:cs="Times New Roman"/>
                <w:color w:val="231F20"/>
                <w:sz w:val="18"/>
                <w:szCs w:val="18"/>
                <w:lang w:eastAsia="hr-HR"/>
              </w:rPr>
            </w:pPr>
          </w:p>
          <w:p w14:paraId="298C7A66" w14:textId="77777777" w:rsidR="00CF01D7" w:rsidRPr="00F84A26" w:rsidRDefault="00CF01D7">
            <w:pPr>
              <w:spacing w:after="48" w:line="240" w:lineRule="auto"/>
              <w:textAlignment w:val="baseline"/>
              <w:rPr>
                <w:rFonts w:eastAsia="Times New Roman" w:cs="Times New Roman"/>
                <w:color w:val="231F20"/>
                <w:lang w:eastAsia="hr-HR"/>
              </w:rPr>
            </w:pPr>
          </w:p>
          <w:p w14:paraId="0D406D7B" w14:textId="77777777" w:rsidR="00CF01D7" w:rsidRPr="00F84A26" w:rsidRDefault="00CF01D7">
            <w:pPr>
              <w:spacing w:after="48" w:line="240" w:lineRule="auto"/>
              <w:textAlignment w:val="baseline"/>
              <w:rPr>
                <w:rFonts w:eastAsia="Times New Roman" w:cs="Times New Roman"/>
                <w:color w:val="231F20"/>
                <w:lang w:eastAsia="hr-HR"/>
              </w:rPr>
            </w:pPr>
          </w:p>
          <w:p w14:paraId="7BB4B3AA" w14:textId="77777777" w:rsidR="00CF01D7" w:rsidRPr="00F84A26" w:rsidRDefault="00CF01D7">
            <w:pPr>
              <w:spacing w:after="48" w:line="240" w:lineRule="auto"/>
              <w:textAlignment w:val="baseline"/>
              <w:rPr>
                <w:rFonts w:eastAsia="Times New Roman" w:cs="Times New Roman"/>
                <w:color w:val="231F20"/>
                <w:lang w:eastAsia="hr-HR"/>
              </w:rPr>
            </w:pPr>
          </w:p>
          <w:p w14:paraId="5E5D727F" w14:textId="77777777" w:rsidR="00CF01D7" w:rsidRPr="00F84A26" w:rsidRDefault="00CF01D7">
            <w:pPr>
              <w:spacing w:after="48" w:line="240" w:lineRule="auto"/>
              <w:textAlignment w:val="baseline"/>
              <w:rPr>
                <w:rFonts w:eastAsia="Times New Roman" w:cs="Times New Roman"/>
                <w:color w:val="231F20"/>
                <w:lang w:eastAsia="hr-HR"/>
              </w:rPr>
            </w:pPr>
          </w:p>
          <w:p w14:paraId="41FE6826" w14:textId="77777777" w:rsidR="00CF01D7" w:rsidRPr="00F84A26" w:rsidRDefault="00CF01D7">
            <w:pPr>
              <w:spacing w:after="48" w:line="240" w:lineRule="auto"/>
              <w:textAlignment w:val="baseline"/>
              <w:rPr>
                <w:rFonts w:eastAsia="Times New Roman" w:cs="Times New Roman"/>
                <w:color w:val="231F20"/>
                <w:lang w:eastAsia="hr-HR"/>
              </w:rPr>
            </w:pPr>
          </w:p>
          <w:p w14:paraId="57EE56DD" w14:textId="7DBE286B" w:rsidR="00CF01D7" w:rsidRDefault="00CF01D7">
            <w:pPr>
              <w:spacing w:after="48" w:line="240" w:lineRule="auto"/>
              <w:textAlignment w:val="baseline"/>
              <w:rPr>
                <w:rFonts w:eastAsia="Times New Roman" w:cs="Times New Roman"/>
                <w:color w:val="231F20"/>
                <w:lang w:eastAsia="hr-HR"/>
              </w:rPr>
            </w:pPr>
          </w:p>
          <w:p w14:paraId="032196C6" w14:textId="3AA1CDD2" w:rsidR="00F84A26" w:rsidRDefault="00F84A26">
            <w:pPr>
              <w:spacing w:after="48" w:line="240" w:lineRule="auto"/>
              <w:textAlignment w:val="baseline"/>
              <w:rPr>
                <w:rFonts w:eastAsia="Times New Roman" w:cs="Times New Roman"/>
                <w:color w:val="231F20"/>
                <w:lang w:eastAsia="hr-HR"/>
              </w:rPr>
            </w:pPr>
          </w:p>
          <w:p w14:paraId="4DB1AFDF" w14:textId="34B4D54E" w:rsidR="00F84A26" w:rsidRDefault="00F84A26">
            <w:pPr>
              <w:spacing w:after="48" w:line="240" w:lineRule="auto"/>
              <w:textAlignment w:val="baseline"/>
              <w:rPr>
                <w:rFonts w:eastAsia="Times New Roman" w:cs="Times New Roman"/>
                <w:color w:val="231F20"/>
                <w:lang w:eastAsia="hr-HR"/>
              </w:rPr>
            </w:pPr>
          </w:p>
          <w:p w14:paraId="56E31BF6" w14:textId="32CA700A" w:rsidR="00F84A26" w:rsidRDefault="00F84A26">
            <w:pPr>
              <w:spacing w:after="48" w:line="240" w:lineRule="auto"/>
              <w:textAlignment w:val="baseline"/>
              <w:rPr>
                <w:rFonts w:eastAsia="Times New Roman" w:cs="Times New Roman"/>
                <w:color w:val="231F20"/>
                <w:lang w:eastAsia="hr-HR"/>
              </w:rPr>
            </w:pPr>
          </w:p>
          <w:p w14:paraId="1B390355" w14:textId="7541833B" w:rsidR="001B3F76" w:rsidRDefault="001B3F76">
            <w:pPr>
              <w:spacing w:after="48" w:line="240" w:lineRule="auto"/>
              <w:textAlignment w:val="baseline"/>
              <w:rPr>
                <w:rFonts w:eastAsia="Times New Roman" w:cs="Times New Roman"/>
                <w:color w:val="231F20"/>
                <w:lang w:eastAsia="hr-HR"/>
              </w:rPr>
            </w:pPr>
          </w:p>
          <w:p w14:paraId="6D5466D7" w14:textId="59FA4269" w:rsidR="001B3F76" w:rsidRDefault="001B3F76">
            <w:pPr>
              <w:spacing w:after="48" w:line="240" w:lineRule="auto"/>
              <w:textAlignment w:val="baseline"/>
              <w:rPr>
                <w:rFonts w:eastAsia="Times New Roman" w:cs="Times New Roman"/>
                <w:color w:val="231F20"/>
                <w:lang w:eastAsia="hr-HR"/>
              </w:rPr>
            </w:pPr>
          </w:p>
          <w:p w14:paraId="70D29D2B" w14:textId="5AE47175" w:rsidR="001B3F76" w:rsidRDefault="001B3F76">
            <w:pPr>
              <w:spacing w:after="48" w:line="240" w:lineRule="auto"/>
              <w:textAlignment w:val="baseline"/>
              <w:rPr>
                <w:rFonts w:eastAsia="Times New Roman" w:cs="Times New Roman"/>
                <w:color w:val="231F20"/>
                <w:lang w:eastAsia="hr-HR"/>
              </w:rPr>
            </w:pPr>
          </w:p>
          <w:p w14:paraId="08E172A5" w14:textId="77777777" w:rsidR="001B3F76" w:rsidRPr="00F84A26" w:rsidRDefault="001B3F76">
            <w:pPr>
              <w:spacing w:after="48" w:line="240" w:lineRule="auto"/>
              <w:textAlignment w:val="baseline"/>
              <w:rPr>
                <w:rFonts w:eastAsia="Times New Roman" w:cs="Times New Roman"/>
                <w:color w:val="231F20"/>
                <w:lang w:eastAsia="hr-HR"/>
              </w:rPr>
            </w:pPr>
          </w:p>
          <w:p w14:paraId="6D874D0D" w14:textId="77777777" w:rsidR="00CF01D7" w:rsidRPr="00F84A26" w:rsidRDefault="00BB4682">
            <w:pPr>
              <w:spacing w:after="48" w:line="240" w:lineRule="auto"/>
              <w:textAlignment w:val="baseline"/>
              <w:rPr>
                <w:sz w:val="18"/>
                <w:szCs w:val="18"/>
              </w:rPr>
            </w:pPr>
            <w:proofErr w:type="spellStart"/>
            <w:r w:rsidRPr="00F84A26">
              <w:rPr>
                <w:rFonts w:eastAsia="Times New Roman" w:cs="Times New Roman"/>
                <w:color w:val="231F20"/>
                <w:sz w:val="18"/>
                <w:szCs w:val="18"/>
                <w:lang w:eastAsia="hr-HR"/>
              </w:rPr>
              <w:t>zdr</w:t>
            </w:r>
            <w:proofErr w:type="spellEnd"/>
            <w:r w:rsidRPr="00F84A26">
              <w:rPr>
                <w:rFonts w:eastAsia="Times New Roman" w:cs="Times New Roman"/>
                <w:color w:val="231F20"/>
                <w:sz w:val="18"/>
                <w:szCs w:val="18"/>
                <w:lang w:eastAsia="hr-HR"/>
              </w:rPr>
              <w:t xml:space="preserve"> B.2.2.C</w:t>
            </w:r>
          </w:p>
          <w:p w14:paraId="7AA3D3B8" w14:textId="77777777" w:rsidR="00CF01D7" w:rsidRPr="00F84A26" w:rsidRDefault="00CF01D7">
            <w:pPr>
              <w:spacing w:after="48" w:line="240" w:lineRule="auto"/>
              <w:textAlignment w:val="baseline"/>
              <w:rPr>
                <w:rFonts w:eastAsia="Times New Roman" w:cs="Times New Roman"/>
                <w:color w:val="231F20"/>
                <w:sz w:val="20"/>
                <w:szCs w:val="20"/>
                <w:lang w:eastAsia="hr-HR"/>
              </w:rPr>
            </w:pPr>
          </w:p>
          <w:p w14:paraId="27727E84" w14:textId="11D4C48E" w:rsidR="00CF01D7" w:rsidRPr="00494AA1" w:rsidRDefault="00494AA1">
            <w:pPr>
              <w:spacing w:after="48" w:line="240" w:lineRule="auto"/>
              <w:textAlignment w:val="baseline"/>
              <w:rPr>
                <w:rFonts w:eastAsia="Times New Roman" w:cs="Times New Roman"/>
                <w:color w:val="231F20"/>
                <w:sz w:val="18"/>
                <w:szCs w:val="18"/>
                <w:lang w:eastAsia="hr-HR"/>
              </w:rPr>
            </w:pPr>
            <w:proofErr w:type="spellStart"/>
            <w:r w:rsidRPr="00494AA1">
              <w:rPr>
                <w:rFonts w:eastAsia="Times New Roman" w:cs="Times New Roman"/>
                <w:color w:val="231F20"/>
                <w:sz w:val="18"/>
                <w:szCs w:val="18"/>
                <w:lang w:eastAsia="hr-HR"/>
              </w:rPr>
              <w:t>osr</w:t>
            </w:r>
            <w:proofErr w:type="spellEnd"/>
            <w:r w:rsidRPr="00494AA1">
              <w:rPr>
                <w:rFonts w:eastAsia="Times New Roman" w:cs="Times New Roman"/>
                <w:color w:val="231F20"/>
                <w:sz w:val="18"/>
                <w:szCs w:val="18"/>
                <w:lang w:eastAsia="hr-HR"/>
              </w:rPr>
              <w:t xml:space="preserve"> B.2.1.</w:t>
            </w:r>
          </w:p>
          <w:p w14:paraId="0771E43F" w14:textId="43DF293C" w:rsidR="00494AA1" w:rsidRPr="00494AA1" w:rsidRDefault="00494AA1">
            <w:pPr>
              <w:spacing w:after="48" w:line="240" w:lineRule="auto"/>
              <w:textAlignment w:val="baseline"/>
              <w:rPr>
                <w:rFonts w:eastAsia="Times New Roman" w:cs="Times New Roman"/>
                <w:color w:val="231F20"/>
                <w:sz w:val="18"/>
                <w:szCs w:val="18"/>
                <w:lang w:eastAsia="hr-HR"/>
              </w:rPr>
            </w:pPr>
            <w:proofErr w:type="spellStart"/>
            <w:r w:rsidRPr="00494AA1">
              <w:rPr>
                <w:rFonts w:eastAsia="Times New Roman" w:cs="Times New Roman"/>
                <w:color w:val="231F20"/>
                <w:sz w:val="18"/>
                <w:szCs w:val="18"/>
                <w:lang w:eastAsia="hr-HR"/>
              </w:rPr>
              <w:t>osr</w:t>
            </w:r>
            <w:proofErr w:type="spellEnd"/>
            <w:r w:rsidRPr="00494AA1">
              <w:rPr>
                <w:rFonts w:eastAsia="Times New Roman" w:cs="Times New Roman"/>
                <w:color w:val="231F20"/>
                <w:sz w:val="18"/>
                <w:szCs w:val="18"/>
                <w:lang w:eastAsia="hr-HR"/>
              </w:rPr>
              <w:t xml:space="preserve"> B.2.2.</w:t>
            </w:r>
          </w:p>
          <w:p w14:paraId="22E49473" w14:textId="274909A4" w:rsidR="00F84A26" w:rsidRPr="00494AA1" w:rsidRDefault="00494AA1">
            <w:pPr>
              <w:spacing w:after="48" w:line="240" w:lineRule="auto"/>
              <w:textAlignment w:val="baseline"/>
              <w:rPr>
                <w:rFonts w:eastAsia="Times New Roman" w:cs="Times New Roman"/>
                <w:color w:val="231F20"/>
                <w:sz w:val="18"/>
                <w:szCs w:val="18"/>
                <w:lang w:eastAsia="hr-HR"/>
              </w:rPr>
            </w:pPr>
            <w:proofErr w:type="spellStart"/>
            <w:r w:rsidRPr="00494AA1">
              <w:rPr>
                <w:rFonts w:eastAsia="Times New Roman" w:cs="Times New Roman"/>
                <w:color w:val="231F20"/>
                <w:sz w:val="18"/>
                <w:szCs w:val="18"/>
                <w:lang w:eastAsia="hr-HR"/>
              </w:rPr>
              <w:t>uku</w:t>
            </w:r>
            <w:proofErr w:type="spellEnd"/>
            <w:r w:rsidRPr="00494AA1">
              <w:rPr>
                <w:rFonts w:eastAsia="Times New Roman" w:cs="Times New Roman"/>
                <w:color w:val="231F20"/>
                <w:sz w:val="18"/>
                <w:szCs w:val="18"/>
                <w:lang w:eastAsia="hr-HR"/>
              </w:rPr>
              <w:t xml:space="preserve"> A.2.4.</w:t>
            </w:r>
          </w:p>
          <w:p w14:paraId="7D1D88E3" w14:textId="334D63E2" w:rsidR="00F84A26" w:rsidRPr="00494AA1" w:rsidRDefault="00F84A26">
            <w:pPr>
              <w:spacing w:after="48" w:line="240" w:lineRule="auto"/>
              <w:textAlignment w:val="baseline"/>
              <w:rPr>
                <w:rFonts w:eastAsia="Times New Roman" w:cs="Times New Roman"/>
                <w:color w:val="231F20"/>
                <w:sz w:val="18"/>
                <w:szCs w:val="18"/>
                <w:lang w:eastAsia="hr-HR"/>
              </w:rPr>
            </w:pPr>
          </w:p>
          <w:p w14:paraId="790B7B0A" w14:textId="77777777" w:rsidR="00F84A26" w:rsidRDefault="00F84A26">
            <w:pPr>
              <w:spacing w:after="48" w:line="240" w:lineRule="auto"/>
              <w:textAlignment w:val="baseline"/>
              <w:rPr>
                <w:rFonts w:eastAsia="Times New Roman" w:cs="Times New Roman"/>
                <w:color w:val="231F20"/>
                <w:sz w:val="18"/>
                <w:szCs w:val="18"/>
                <w:lang w:eastAsia="hr-HR"/>
              </w:rPr>
            </w:pPr>
          </w:p>
          <w:p w14:paraId="5BBF4049" w14:textId="77777777" w:rsidR="00F84A26" w:rsidRDefault="00F84A26">
            <w:pPr>
              <w:spacing w:after="48" w:line="240" w:lineRule="auto"/>
              <w:textAlignment w:val="baseline"/>
              <w:rPr>
                <w:rFonts w:eastAsia="Times New Roman" w:cs="Times New Roman"/>
                <w:color w:val="231F20"/>
                <w:sz w:val="18"/>
                <w:szCs w:val="18"/>
                <w:lang w:eastAsia="hr-HR"/>
              </w:rPr>
            </w:pPr>
          </w:p>
          <w:p w14:paraId="786BC2D6" w14:textId="77777777" w:rsidR="00F84A26" w:rsidRDefault="00F84A26">
            <w:pPr>
              <w:spacing w:after="48" w:line="240" w:lineRule="auto"/>
              <w:textAlignment w:val="baseline"/>
              <w:rPr>
                <w:rFonts w:eastAsia="Times New Roman" w:cs="Times New Roman"/>
                <w:color w:val="231F20"/>
                <w:sz w:val="18"/>
                <w:szCs w:val="18"/>
                <w:lang w:eastAsia="hr-HR"/>
              </w:rPr>
            </w:pPr>
          </w:p>
          <w:p w14:paraId="04F6E890" w14:textId="77777777" w:rsidR="00F84A26" w:rsidRDefault="00F84A26">
            <w:pPr>
              <w:spacing w:after="48" w:line="240" w:lineRule="auto"/>
              <w:textAlignment w:val="baseline"/>
              <w:rPr>
                <w:rFonts w:eastAsia="Times New Roman" w:cs="Times New Roman"/>
                <w:color w:val="231F20"/>
                <w:sz w:val="18"/>
                <w:szCs w:val="18"/>
                <w:lang w:eastAsia="hr-HR"/>
              </w:rPr>
            </w:pPr>
          </w:p>
          <w:p w14:paraId="544A2A2F" w14:textId="77777777" w:rsidR="00F84A26" w:rsidRDefault="00F84A26">
            <w:pPr>
              <w:spacing w:after="48" w:line="240" w:lineRule="auto"/>
              <w:textAlignment w:val="baseline"/>
              <w:rPr>
                <w:rFonts w:eastAsia="Times New Roman" w:cs="Times New Roman"/>
                <w:color w:val="231F20"/>
                <w:sz w:val="18"/>
                <w:szCs w:val="18"/>
                <w:lang w:eastAsia="hr-HR"/>
              </w:rPr>
            </w:pPr>
          </w:p>
          <w:p w14:paraId="2B0B8A58" w14:textId="77777777" w:rsidR="00F84A26" w:rsidRDefault="00F84A26">
            <w:pPr>
              <w:spacing w:after="48" w:line="240" w:lineRule="auto"/>
              <w:textAlignment w:val="baseline"/>
              <w:rPr>
                <w:rFonts w:eastAsia="Times New Roman" w:cs="Times New Roman"/>
                <w:color w:val="231F20"/>
                <w:sz w:val="18"/>
                <w:szCs w:val="18"/>
                <w:lang w:eastAsia="hr-HR"/>
              </w:rPr>
            </w:pPr>
          </w:p>
          <w:p w14:paraId="4C44918B" w14:textId="3C412A96" w:rsidR="00CF01D7" w:rsidRPr="00F84A26" w:rsidRDefault="00BB4682">
            <w:pPr>
              <w:spacing w:after="48" w:line="240" w:lineRule="auto"/>
              <w:textAlignment w:val="baseline"/>
              <w:rPr>
                <w:rFonts w:eastAsia="Times New Roman" w:cs="Times New Roman"/>
                <w:color w:val="231F20"/>
                <w:sz w:val="18"/>
                <w:szCs w:val="18"/>
                <w:lang w:eastAsia="hr-HR"/>
              </w:rPr>
            </w:pPr>
            <w:proofErr w:type="spellStart"/>
            <w:r w:rsidRPr="00F84A26">
              <w:rPr>
                <w:rFonts w:eastAsia="Times New Roman" w:cs="Times New Roman"/>
                <w:color w:val="231F20"/>
                <w:sz w:val="18"/>
                <w:szCs w:val="18"/>
                <w:lang w:eastAsia="hr-HR"/>
              </w:rPr>
              <w:t>zdr</w:t>
            </w:r>
            <w:proofErr w:type="spellEnd"/>
            <w:r w:rsidRPr="00F84A26">
              <w:rPr>
                <w:rFonts w:eastAsia="Times New Roman" w:cs="Times New Roman"/>
                <w:color w:val="231F20"/>
                <w:sz w:val="18"/>
                <w:szCs w:val="18"/>
                <w:lang w:eastAsia="hr-HR"/>
              </w:rPr>
              <w:t xml:space="preserve"> B.2.3.A</w:t>
            </w:r>
          </w:p>
          <w:p w14:paraId="7D906107" w14:textId="77777777" w:rsidR="00CF01D7" w:rsidRPr="00F84A26" w:rsidRDefault="00CF01D7">
            <w:pPr>
              <w:spacing w:after="48" w:line="240" w:lineRule="auto"/>
              <w:textAlignment w:val="baseline"/>
              <w:rPr>
                <w:color w:val="FF0000"/>
              </w:rPr>
            </w:pPr>
          </w:p>
          <w:p w14:paraId="26E73A16" w14:textId="77777777" w:rsidR="00CF01D7" w:rsidRPr="00F84A26" w:rsidRDefault="00CF01D7">
            <w:pPr>
              <w:spacing w:after="48" w:line="240" w:lineRule="auto"/>
              <w:textAlignment w:val="baseline"/>
              <w:rPr>
                <w:rFonts w:eastAsia="Times New Roman" w:cs="Times New Roman"/>
                <w:color w:val="231F20"/>
                <w:sz w:val="18"/>
                <w:szCs w:val="18"/>
                <w:lang w:eastAsia="hr-HR"/>
              </w:rPr>
            </w:pPr>
          </w:p>
          <w:p w14:paraId="0FAC313E" w14:textId="77777777" w:rsidR="00CF01D7" w:rsidRPr="00F84A26" w:rsidRDefault="00CF01D7">
            <w:pPr>
              <w:spacing w:after="48" w:line="240" w:lineRule="auto"/>
              <w:textAlignment w:val="baseline"/>
              <w:rPr>
                <w:rFonts w:eastAsia="Times New Roman" w:cs="Times New Roman"/>
                <w:color w:val="231F20"/>
                <w:sz w:val="18"/>
                <w:szCs w:val="18"/>
                <w:lang w:eastAsia="hr-HR"/>
              </w:rPr>
            </w:pPr>
          </w:p>
          <w:p w14:paraId="5BE9C36E" w14:textId="77777777" w:rsidR="00CF01D7" w:rsidRPr="00F84A26" w:rsidRDefault="00CF01D7">
            <w:pPr>
              <w:spacing w:after="48" w:line="240" w:lineRule="auto"/>
              <w:textAlignment w:val="baseline"/>
              <w:rPr>
                <w:rFonts w:eastAsia="Times New Roman" w:cs="Times New Roman"/>
                <w:color w:val="231F20"/>
                <w:sz w:val="18"/>
                <w:szCs w:val="18"/>
                <w:lang w:eastAsia="hr-HR"/>
              </w:rPr>
            </w:pPr>
          </w:p>
          <w:p w14:paraId="31FB3DBC" w14:textId="77777777" w:rsidR="00CF01D7" w:rsidRPr="00F84A26" w:rsidRDefault="00CF01D7">
            <w:pPr>
              <w:spacing w:after="48" w:line="240" w:lineRule="auto"/>
              <w:textAlignment w:val="baseline"/>
              <w:rPr>
                <w:rFonts w:eastAsia="Times New Roman" w:cs="Times New Roman"/>
                <w:color w:val="231F20"/>
                <w:sz w:val="18"/>
                <w:szCs w:val="18"/>
                <w:lang w:eastAsia="hr-HR"/>
              </w:rPr>
            </w:pPr>
          </w:p>
          <w:p w14:paraId="0E7C28EC" w14:textId="77777777" w:rsidR="00CF01D7" w:rsidRPr="00F84A26" w:rsidRDefault="00CF01D7">
            <w:pPr>
              <w:spacing w:after="48" w:line="240" w:lineRule="auto"/>
              <w:textAlignment w:val="baseline"/>
              <w:rPr>
                <w:color w:val="FF0000"/>
              </w:rPr>
            </w:pPr>
          </w:p>
          <w:p w14:paraId="4C3A8E1F" w14:textId="77777777" w:rsidR="004420F7" w:rsidRPr="00F84A26" w:rsidRDefault="004420F7">
            <w:pPr>
              <w:spacing w:after="48" w:line="240" w:lineRule="auto"/>
              <w:textAlignment w:val="baseline"/>
              <w:rPr>
                <w:color w:val="FF0000"/>
              </w:rPr>
            </w:pPr>
          </w:p>
          <w:p w14:paraId="7D6B116D" w14:textId="77777777" w:rsidR="004420F7" w:rsidRPr="00F84A26" w:rsidRDefault="004420F7">
            <w:pPr>
              <w:spacing w:after="48" w:line="240" w:lineRule="auto"/>
              <w:textAlignment w:val="baseline"/>
              <w:rPr>
                <w:color w:val="FF0000"/>
              </w:rPr>
            </w:pPr>
          </w:p>
          <w:p w14:paraId="0F1314A6" w14:textId="099E6D04" w:rsidR="00A46908" w:rsidRDefault="00A46908">
            <w:pPr>
              <w:spacing w:after="48" w:line="240" w:lineRule="auto"/>
              <w:textAlignment w:val="baseline"/>
              <w:rPr>
                <w:rFonts w:eastAsia="Times New Roman" w:cs="Times New Roman"/>
                <w:color w:val="231F20"/>
                <w:lang w:eastAsia="hr-HR"/>
              </w:rPr>
            </w:pPr>
          </w:p>
          <w:p w14:paraId="1DC8F8BD" w14:textId="77777777" w:rsidR="009E2E89" w:rsidRPr="00F84A26" w:rsidRDefault="009E2E89">
            <w:pPr>
              <w:spacing w:after="48" w:line="240" w:lineRule="auto"/>
              <w:textAlignment w:val="baseline"/>
              <w:rPr>
                <w:rFonts w:eastAsia="Times New Roman" w:cs="Times New Roman"/>
                <w:color w:val="231F20"/>
                <w:lang w:eastAsia="hr-HR"/>
              </w:rPr>
            </w:pPr>
          </w:p>
          <w:p w14:paraId="666CE247" w14:textId="60AD39E0" w:rsidR="00CF01D7" w:rsidRPr="00F84A26" w:rsidRDefault="00BB4682">
            <w:pPr>
              <w:spacing w:after="48" w:line="240" w:lineRule="auto"/>
              <w:textAlignment w:val="baseline"/>
              <w:rPr>
                <w:sz w:val="18"/>
                <w:szCs w:val="18"/>
              </w:rPr>
            </w:pPr>
            <w:proofErr w:type="spellStart"/>
            <w:r w:rsidRPr="00F84A26">
              <w:rPr>
                <w:rFonts w:eastAsia="Times New Roman" w:cs="Times New Roman"/>
                <w:color w:val="231F20"/>
                <w:sz w:val="18"/>
                <w:szCs w:val="18"/>
                <w:lang w:eastAsia="hr-HR"/>
              </w:rPr>
              <w:t>osr</w:t>
            </w:r>
            <w:proofErr w:type="spellEnd"/>
            <w:r w:rsidRPr="00F84A26">
              <w:rPr>
                <w:rFonts w:eastAsia="Times New Roman" w:cs="Times New Roman"/>
                <w:color w:val="231F20"/>
                <w:sz w:val="18"/>
                <w:szCs w:val="18"/>
                <w:lang w:eastAsia="hr-HR"/>
              </w:rPr>
              <w:t xml:space="preserve"> A.2.3.</w:t>
            </w:r>
          </w:p>
          <w:p w14:paraId="7A31B946" w14:textId="77777777" w:rsidR="00CF01D7" w:rsidRPr="00F84A26" w:rsidRDefault="00BB4682">
            <w:pPr>
              <w:spacing w:after="48" w:line="240" w:lineRule="auto"/>
              <w:textAlignment w:val="baseline"/>
              <w:rPr>
                <w:sz w:val="18"/>
                <w:szCs w:val="18"/>
              </w:rPr>
            </w:pPr>
            <w:proofErr w:type="spellStart"/>
            <w:r w:rsidRPr="00F84A26">
              <w:rPr>
                <w:rFonts w:eastAsia="Times New Roman" w:cs="Times New Roman"/>
                <w:color w:val="231F20"/>
                <w:sz w:val="18"/>
                <w:szCs w:val="18"/>
                <w:lang w:eastAsia="hr-HR"/>
              </w:rPr>
              <w:t>osr</w:t>
            </w:r>
            <w:proofErr w:type="spellEnd"/>
            <w:r w:rsidRPr="00F84A26">
              <w:rPr>
                <w:rFonts w:eastAsia="Times New Roman" w:cs="Times New Roman"/>
                <w:color w:val="231F20"/>
                <w:sz w:val="18"/>
                <w:szCs w:val="18"/>
                <w:lang w:eastAsia="hr-HR"/>
              </w:rPr>
              <w:t xml:space="preserve"> A.2.4.</w:t>
            </w:r>
          </w:p>
          <w:p w14:paraId="609D9974" w14:textId="0E05A52D" w:rsidR="00494AA1" w:rsidRPr="00F84A26" w:rsidRDefault="00494AA1">
            <w:pPr>
              <w:spacing w:after="48" w:line="240" w:lineRule="auto"/>
              <w:textAlignment w:val="baseline"/>
              <w:rPr>
                <w:rFonts w:eastAsia="Times New Roman" w:cs="Times New Roman"/>
                <w:color w:val="231F20"/>
                <w:lang w:eastAsia="hr-HR"/>
              </w:rPr>
            </w:pPr>
          </w:p>
        </w:tc>
        <w:tc>
          <w:tcPr>
            <w:tcW w:w="1412" w:type="dxa"/>
            <w:shd w:val="clear" w:color="auto" w:fill="auto"/>
          </w:tcPr>
          <w:p w14:paraId="1914EE0E" w14:textId="77777777" w:rsidR="00CF01D7" w:rsidRPr="00F84A26" w:rsidRDefault="00CF01D7">
            <w:pPr>
              <w:spacing w:after="0" w:line="240" w:lineRule="auto"/>
              <w:rPr>
                <w:sz w:val="18"/>
                <w:szCs w:val="18"/>
              </w:rPr>
            </w:pPr>
          </w:p>
          <w:p w14:paraId="52FD4CAD" w14:textId="08CD508B" w:rsidR="00CF01D7" w:rsidRPr="00F84A26" w:rsidRDefault="00494AA1">
            <w:pPr>
              <w:spacing w:after="0" w:line="240" w:lineRule="auto"/>
              <w:rPr>
                <w:sz w:val="18"/>
                <w:szCs w:val="18"/>
              </w:rPr>
            </w:pPr>
            <w:r>
              <w:rPr>
                <w:sz w:val="18"/>
                <w:szCs w:val="18"/>
              </w:rPr>
              <w:t>Hrvatski jezik i komunikacija</w:t>
            </w:r>
          </w:p>
          <w:p w14:paraId="1963F72E" w14:textId="77777777" w:rsidR="00CF01D7" w:rsidRPr="00494AA1" w:rsidRDefault="00BB4682">
            <w:pPr>
              <w:spacing w:after="48" w:line="240" w:lineRule="auto"/>
              <w:textAlignment w:val="baseline"/>
              <w:rPr>
                <w:sz w:val="18"/>
                <w:szCs w:val="18"/>
              </w:rPr>
            </w:pPr>
            <w:r w:rsidRPr="00494AA1">
              <w:rPr>
                <w:rFonts w:eastAsia="Times New Roman" w:cs="Times New Roman"/>
                <w:color w:val="231F20"/>
                <w:sz w:val="18"/>
                <w:szCs w:val="18"/>
                <w:lang w:eastAsia="hr-HR"/>
              </w:rPr>
              <w:t>OŠ HJ A.3.1.</w:t>
            </w:r>
          </w:p>
          <w:p w14:paraId="2B0E53CA"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FB12913" w14:textId="77777777" w:rsidR="00CF01D7" w:rsidRPr="00F84A26" w:rsidRDefault="00CF01D7">
            <w:pPr>
              <w:spacing w:after="0" w:line="240" w:lineRule="auto"/>
              <w:rPr>
                <w:sz w:val="18"/>
                <w:szCs w:val="18"/>
              </w:rPr>
            </w:pPr>
          </w:p>
          <w:p w14:paraId="2A819CB0"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4964DD29"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3D8543D6"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3C884FB2"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466292B"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6E4637BA"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16D4C3FF"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7B6FD6FD"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0C97A173"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30195DDE"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832E41D"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33661DE7"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6F95F9F0"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67A24FEA"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8E0BB38"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407B2CCF"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072D664"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6097A852"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35214481"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84DE639"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3F85FEFC"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1293E111"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4E2E02A5"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62859FE"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65114E3F"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63F3B315"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172A118F"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43F06820"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78D770E8" w14:textId="61B4A320" w:rsidR="00CF01D7" w:rsidRDefault="00CF01D7">
            <w:pPr>
              <w:spacing w:after="48" w:line="240" w:lineRule="auto"/>
              <w:textAlignment w:val="baseline"/>
              <w:rPr>
                <w:rFonts w:eastAsia="Times New Roman" w:cs="Times New Roman"/>
                <w:color w:val="231F20"/>
                <w:sz w:val="16"/>
                <w:szCs w:val="16"/>
                <w:lang w:eastAsia="hr-HR"/>
              </w:rPr>
            </w:pPr>
          </w:p>
          <w:p w14:paraId="584C4712" w14:textId="014F61DF" w:rsidR="00F84A26" w:rsidRDefault="00F84A26">
            <w:pPr>
              <w:spacing w:after="48" w:line="240" w:lineRule="auto"/>
              <w:textAlignment w:val="baseline"/>
              <w:rPr>
                <w:rFonts w:eastAsia="Times New Roman" w:cs="Times New Roman"/>
                <w:color w:val="231F20"/>
                <w:sz w:val="16"/>
                <w:szCs w:val="16"/>
                <w:lang w:eastAsia="hr-HR"/>
              </w:rPr>
            </w:pPr>
          </w:p>
          <w:p w14:paraId="741DB3E5" w14:textId="77777777" w:rsidR="00494AA1" w:rsidRPr="00F84A26" w:rsidRDefault="00494AA1" w:rsidP="00494AA1">
            <w:pPr>
              <w:spacing w:after="0" w:line="240" w:lineRule="auto"/>
              <w:rPr>
                <w:sz w:val="18"/>
                <w:szCs w:val="18"/>
              </w:rPr>
            </w:pPr>
            <w:r>
              <w:rPr>
                <w:sz w:val="18"/>
                <w:szCs w:val="18"/>
              </w:rPr>
              <w:t>Hrvatski jezik i komunikacija</w:t>
            </w:r>
          </w:p>
          <w:p w14:paraId="7C1379F3" w14:textId="77777777" w:rsidR="00CF01D7" w:rsidRPr="00494AA1" w:rsidRDefault="00BB4682">
            <w:pPr>
              <w:spacing w:after="48" w:line="240" w:lineRule="auto"/>
              <w:textAlignment w:val="baseline"/>
              <w:rPr>
                <w:sz w:val="18"/>
                <w:szCs w:val="18"/>
              </w:rPr>
            </w:pPr>
            <w:r w:rsidRPr="00494AA1">
              <w:rPr>
                <w:rFonts w:eastAsia="Times New Roman" w:cs="Times New Roman"/>
                <w:color w:val="231F20"/>
                <w:sz w:val="18"/>
                <w:szCs w:val="18"/>
                <w:lang w:eastAsia="hr-HR"/>
              </w:rPr>
              <w:lastRenderedPageBreak/>
              <w:t>OŠ HJ A.3.3.</w:t>
            </w:r>
          </w:p>
          <w:p w14:paraId="123A6148"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64B2C053"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388920B2"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7FB81FC2"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5A7402C"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0C55CB01"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25991DF"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513DEDCE"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2638A4EC"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661BAEB9" w14:textId="77777777" w:rsidR="00CF01D7" w:rsidRPr="00F84A26" w:rsidRDefault="00CF01D7">
            <w:pPr>
              <w:spacing w:after="48" w:line="240" w:lineRule="auto"/>
              <w:textAlignment w:val="baseline"/>
              <w:rPr>
                <w:rFonts w:eastAsia="Times New Roman" w:cs="Times New Roman"/>
                <w:color w:val="231F20"/>
                <w:sz w:val="16"/>
                <w:szCs w:val="16"/>
                <w:lang w:eastAsia="hr-HR"/>
              </w:rPr>
            </w:pPr>
          </w:p>
          <w:p w14:paraId="4F0AE9DD" w14:textId="77777777" w:rsidR="004420F7" w:rsidRPr="00F84A26" w:rsidRDefault="004420F7">
            <w:pPr>
              <w:spacing w:after="48" w:line="240" w:lineRule="auto"/>
              <w:textAlignment w:val="baseline"/>
              <w:rPr>
                <w:rFonts w:eastAsia="Times New Roman" w:cs="Times New Roman"/>
                <w:color w:val="231F20"/>
                <w:sz w:val="16"/>
                <w:szCs w:val="16"/>
                <w:lang w:eastAsia="hr-HR"/>
              </w:rPr>
            </w:pPr>
          </w:p>
          <w:p w14:paraId="70BAAA62" w14:textId="33F5B39D" w:rsidR="00CF01D7" w:rsidRPr="00494AA1" w:rsidRDefault="00494AA1">
            <w:pPr>
              <w:spacing w:after="48" w:line="240" w:lineRule="auto"/>
              <w:textAlignment w:val="baseline"/>
              <w:rPr>
                <w:rFonts w:eastAsia="Times New Roman" w:cs="Times New Roman"/>
                <w:color w:val="231F20"/>
                <w:sz w:val="18"/>
                <w:szCs w:val="18"/>
                <w:lang w:eastAsia="hr-HR"/>
              </w:rPr>
            </w:pPr>
            <w:r w:rsidRPr="00494AA1">
              <w:rPr>
                <w:rFonts w:eastAsia="Times New Roman" w:cs="Times New Roman"/>
                <w:color w:val="231F20"/>
                <w:sz w:val="18"/>
                <w:szCs w:val="18"/>
                <w:lang w:eastAsia="hr-HR"/>
              </w:rPr>
              <w:t>Kultura i mediji</w:t>
            </w:r>
          </w:p>
          <w:p w14:paraId="44276F68" w14:textId="77777777" w:rsidR="00CF01D7" w:rsidRPr="00494AA1" w:rsidRDefault="00BB4682">
            <w:pPr>
              <w:spacing w:after="48" w:line="240" w:lineRule="auto"/>
              <w:textAlignment w:val="baseline"/>
              <w:rPr>
                <w:sz w:val="18"/>
                <w:szCs w:val="18"/>
              </w:rPr>
            </w:pPr>
            <w:r w:rsidRPr="00494AA1">
              <w:rPr>
                <w:rFonts w:eastAsia="Times New Roman" w:cs="Times New Roman"/>
                <w:color w:val="231F20"/>
                <w:sz w:val="18"/>
                <w:szCs w:val="18"/>
                <w:lang w:eastAsia="hr-HR"/>
              </w:rPr>
              <w:t>OŠ HJ C.3.1.</w:t>
            </w:r>
          </w:p>
          <w:p w14:paraId="37E9C1B9" w14:textId="77777777" w:rsidR="00CF01D7" w:rsidRPr="00F84A26" w:rsidRDefault="00CF01D7">
            <w:pPr>
              <w:spacing w:after="48" w:line="240" w:lineRule="auto"/>
              <w:textAlignment w:val="baseline"/>
              <w:rPr>
                <w:sz w:val="18"/>
                <w:szCs w:val="18"/>
              </w:rPr>
            </w:pPr>
          </w:p>
        </w:tc>
      </w:tr>
      <w:tr w:rsidR="00CF01D7" w:rsidRPr="00F84A26" w14:paraId="3F8FF6B6" w14:textId="77777777" w:rsidTr="00C31591">
        <w:tc>
          <w:tcPr>
            <w:tcW w:w="6225" w:type="dxa"/>
            <w:gridSpan w:val="4"/>
            <w:shd w:val="clear" w:color="auto" w:fill="auto"/>
          </w:tcPr>
          <w:p w14:paraId="7561C806" w14:textId="77777777" w:rsidR="00CF01D7" w:rsidRPr="00F84A26" w:rsidRDefault="00BB4682">
            <w:pPr>
              <w:spacing w:after="0" w:line="240" w:lineRule="auto"/>
              <w:rPr>
                <w:sz w:val="18"/>
                <w:szCs w:val="18"/>
              </w:rPr>
            </w:pPr>
            <w:r w:rsidRPr="00F84A26">
              <w:rPr>
                <w:sz w:val="18"/>
                <w:szCs w:val="18"/>
              </w:rPr>
              <w:lastRenderedPageBreak/>
              <w:t>PLAN PLOČE:</w:t>
            </w:r>
          </w:p>
          <w:p w14:paraId="43437E46" w14:textId="77777777" w:rsidR="00CF01D7" w:rsidRPr="00F84A26" w:rsidRDefault="00CF01D7">
            <w:pPr>
              <w:spacing w:after="0" w:line="240" w:lineRule="auto"/>
              <w:rPr>
                <w:sz w:val="18"/>
                <w:szCs w:val="18"/>
              </w:rPr>
            </w:pPr>
          </w:p>
          <w:p w14:paraId="0F501315" w14:textId="77777777" w:rsidR="00CF01D7" w:rsidRPr="00F84A26" w:rsidRDefault="00BB4682">
            <w:pPr>
              <w:spacing w:after="0" w:line="240" w:lineRule="auto"/>
            </w:pPr>
            <w:r w:rsidRPr="00F84A26">
              <w:rPr>
                <w:i/>
                <w:sz w:val="20"/>
                <w:szCs w:val="20"/>
              </w:rPr>
              <w:t xml:space="preserve">                                       </w:t>
            </w:r>
            <w:r w:rsidRPr="00F84A26">
              <w:rPr>
                <w:sz w:val="20"/>
                <w:szCs w:val="20"/>
              </w:rPr>
              <w:t>Važno je sudjelovati</w:t>
            </w:r>
          </w:p>
          <w:p w14:paraId="0DF8C354" w14:textId="77777777" w:rsidR="00CF01D7" w:rsidRPr="00F84A26" w:rsidRDefault="00BB4682">
            <w:pPr>
              <w:spacing w:after="0" w:line="240" w:lineRule="auto"/>
            </w:pPr>
            <w:r w:rsidRPr="00F84A26">
              <w:rPr>
                <w:rFonts w:cs="Calibri"/>
                <w:sz w:val="20"/>
                <w:szCs w:val="20"/>
              </w:rPr>
              <w:t xml:space="preserve">                              10. rujna – Hrvatski olimpijski dan</w:t>
            </w:r>
          </w:p>
          <w:p w14:paraId="1B6A37EC" w14:textId="77777777" w:rsidR="00CF01D7" w:rsidRPr="00F84A26" w:rsidRDefault="00BB4682">
            <w:pPr>
              <w:spacing w:after="0" w:line="240" w:lineRule="auto"/>
            </w:pPr>
            <w:r w:rsidRPr="00F84A26">
              <w:rPr>
                <w:rFonts w:cs="Calibri"/>
                <w:sz w:val="20"/>
                <w:szCs w:val="20"/>
              </w:rPr>
              <w:t xml:space="preserve"> </w:t>
            </w:r>
          </w:p>
          <w:p w14:paraId="54F01A5F" w14:textId="77777777" w:rsidR="00CF01D7" w:rsidRPr="00F84A26" w:rsidRDefault="00BB4682">
            <w:pPr>
              <w:spacing w:after="0" w:line="240" w:lineRule="auto"/>
            </w:pPr>
            <w:r w:rsidRPr="00F84A26">
              <w:rPr>
                <w:rFonts w:cs="Calibri"/>
                <w:color w:val="FF0000"/>
                <w:sz w:val="20"/>
                <w:szCs w:val="20"/>
              </w:rPr>
              <w:t xml:space="preserve">                                (crtež olimpijskih krugova i njihovo značenje)</w:t>
            </w:r>
          </w:p>
        </w:tc>
        <w:tc>
          <w:tcPr>
            <w:tcW w:w="2837" w:type="dxa"/>
            <w:gridSpan w:val="2"/>
            <w:shd w:val="clear" w:color="auto" w:fill="auto"/>
          </w:tcPr>
          <w:p w14:paraId="1A308CD9" w14:textId="77777777" w:rsidR="00CF01D7" w:rsidRPr="00F84A26" w:rsidRDefault="00BB4682">
            <w:pPr>
              <w:spacing w:after="0" w:line="240" w:lineRule="auto"/>
              <w:rPr>
                <w:sz w:val="18"/>
                <w:szCs w:val="18"/>
              </w:rPr>
            </w:pPr>
            <w:r w:rsidRPr="00F84A26">
              <w:rPr>
                <w:sz w:val="18"/>
                <w:szCs w:val="18"/>
              </w:rPr>
              <w:t>DOMAĆA ZADAĆA</w:t>
            </w:r>
          </w:p>
          <w:p w14:paraId="53982E9B" w14:textId="7B99870F" w:rsidR="00CF01D7" w:rsidRPr="00F84A26" w:rsidRDefault="00BB4682">
            <w:pPr>
              <w:spacing w:after="0" w:line="240" w:lineRule="auto"/>
            </w:pPr>
            <w:r w:rsidRPr="00F84A26">
              <w:rPr>
                <w:sz w:val="18"/>
                <w:szCs w:val="18"/>
              </w:rPr>
              <w:t>Istraži koji su naši najpoznatiji olimpijci (sportaši koji se</w:t>
            </w:r>
            <w:r w:rsidR="00F84A26">
              <w:rPr>
                <w:sz w:val="18"/>
                <w:szCs w:val="18"/>
              </w:rPr>
              <w:t xml:space="preserve"> natječu na olimpijskim igrama). </w:t>
            </w:r>
            <w:r w:rsidRPr="00F84A26">
              <w:rPr>
                <w:sz w:val="18"/>
                <w:szCs w:val="18"/>
              </w:rPr>
              <w:t xml:space="preserve">Doznaj koje su medalje osvojili i kada je to bilo. </w:t>
            </w:r>
          </w:p>
          <w:p w14:paraId="1040DEFB" w14:textId="77777777" w:rsidR="00CF01D7" w:rsidRPr="00F84A26" w:rsidRDefault="00CF01D7">
            <w:pPr>
              <w:spacing w:after="0" w:line="240" w:lineRule="auto"/>
              <w:rPr>
                <w:sz w:val="18"/>
                <w:szCs w:val="18"/>
              </w:rPr>
            </w:pPr>
          </w:p>
          <w:p w14:paraId="23B70187" w14:textId="77777777" w:rsidR="00CF01D7" w:rsidRPr="00F84A26" w:rsidRDefault="00CF01D7">
            <w:pPr>
              <w:spacing w:after="0" w:line="240" w:lineRule="auto"/>
              <w:rPr>
                <w:sz w:val="18"/>
                <w:szCs w:val="18"/>
              </w:rPr>
            </w:pPr>
          </w:p>
          <w:p w14:paraId="3EC25051" w14:textId="77777777" w:rsidR="00CF01D7" w:rsidRPr="00F84A26" w:rsidRDefault="00CF01D7">
            <w:pPr>
              <w:spacing w:after="0" w:line="240" w:lineRule="auto"/>
              <w:rPr>
                <w:sz w:val="18"/>
                <w:szCs w:val="18"/>
              </w:rPr>
            </w:pPr>
          </w:p>
        </w:tc>
      </w:tr>
      <w:tr w:rsidR="00CF01D7" w:rsidRPr="00F84A26" w14:paraId="28ABAA2D" w14:textId="77777777">
        <w:tc>
          <w:tcPr>
            <w:tcW w:w="9062" w:type="dxa"/>
            <w:gridSpan w:val="6"/>
            <w:shd w:val="clear" w:color="auto" w:fill="auto"/>
          </w:tcPr>
          <w:p w14:paraId="10F8824E" w14:textId="77777777" w:rsidR="00CF01D7" w:rsidRPr="00F84A26" w:rsidRDefault="00BB4682">
            <w:pPr>
              <w:spacing w:after="0" w:line="240" w:lineRule="auto"/>
              <w:jc w:val="center"/>
              <w:rPr>
                <w:sz w:val="18"/>
                <w:szCs w:val="18"/>
              </w:rPr>
            </w:pPr>
            <w:r w:rsidRPr="00F84A26">
              <w:rPr>
                <w:sz w:val="18"/>
                <w:szCs w:val="18"/>
              </w:rPr>
              <w:t>Prijedlog za rad s učenicima s posebnim odgojno-obrazovnim potrebama</w:t>
            </w:r>
          </w:p>
        </w:tc>
      </w:tr>
      <w:tr w:rsidR="00CF01D7" w:rsidRPr="00F84A26" w14:paraId="4899A565" w14:textId="77777777" w:rsidTr="00C31591">
        <w:tc>
          <w:tcPr>
            <w:tcW w:w="4420" w:type="dxa"/>
            <w:gridSpan w:val="2"/>
            <w:shd w:val="clear" w:color="auto" w:fill="auto"/>
          </w:tcPr>
          <w:p w14:paraId="5CAC50E5" w14:textId="77777777" w:rsidR="00CF01D7" w:rsidRPr="00F84A26" w:rsidRDefault="00BB4682">
            <w:pPr>
              <w:spacing w:after="0" w:line="240" w:lineRule="auto"/>
            </w:pPr>
            <w:r w:rsidRPr="00F84A26">
              <w:rPr>
                <w:sz w:val="18"/>
                <w:szCs w:val="18"/>
              </w:rPr>
              <w:t>Učenici će prepoznati sportske rekvizite, imenovati sportove i nacrtati olimpijske krugove.</w:t>
            </w:r>
          </w:p>
        </w:tc>
        <w:tc>
          <w:tcPr>
            <w:tcW w:w="4642" w:type="dxa"/>
            <w:gridSpan w:val="4"/>
            <w:shd w:val="clear" w:color="auto" w:fill="auto"/>
          </w:tcPr>
          <w:p w14:paraId="59A84525" w14:textId="77777777" w:rsidR="00CF01D7" w:rsidRPr="00F84A26" w:rsidRDefault="00BB4682" w:rsidP="00BB4682">
            <w:pPr>
              <w:spacing w:after="0" w:line="240" w:lineRule="auto"/>
              <w:rPr>
                <w:sz w:val="18"/>
                <w:szCs w:val="18"/>
              </w:rPr>
            </w:pPr>
            <w:r w:rsidRPr="00F84A26">
              <w:rPr>
                <w:sz w:val="18"/>
                <w:szCs w:val="18"/>
              </w:rPr>
              <w:t>Učenici mogu istražiti pravila omiljenoga sporta ili povezanost sporta i zdravlja. Što znači: U zdravom tijelu zdrav duh?</w:t>
            </w:r>
          </w:p>
          <w:p w14:paraId="2771821F" w14:textId="77777777" w:rsidR="00BB4682" w:rsidRPr="00F84A26" w:rsidRDefault="00BB4682" w:rsidP="00BB4682">
            <w:pPr>
              <w:spacing w:after="0" w:line="240" w:lineRule="auto"/>
            </w:pPr>
            <w:r w:rsidRPr="00F84A26">
              <w:rPr>
                <w:sz w:val="18"/>
                <w:szCs w:val="18"/>
              </w:rPr>
              <w:t>Što znači oboriti svjetski rekord?</w:t>
            </w:r>
          </w:p>
        </w:tc>
      </w:tr>
    </w:tbl>
    <w:p w14:paraId="496AEE21" w14:textId="77777777" w:rsidR="00CF01D7" w:rsidRPr="00F84A26" w:rsidRDefault="00CF01D7"/>
    <w:sectPr w:rsidR="00CF01D7" w:rsidRPr="00F84A26">
      <w:pgSz w:w="11906" w:h="16838"/>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1D7"/>
    <w:rsid w:val="001B3F76"/>
    <w:rsid w:val="004420F7"/>
    <w:rsid w:val="00494AA1"/>
    <w:rsid w:val="00832F97"/>
    <w:rsid w:val="009E2E89"/>
    <w:rsid w:val="00A46908"/>
    <w:rsid w:val="00BB4682"/>
    <w:rsid w:val="00C31591"/>
    <w:rsid w:val="00CF01D7"/>
    <w:rsid w:val="00F84A26"/>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1C3C8"/>
  <w15:docId w15:val="{BCC4532D-3E06-48CF-8535-12CE8C012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Stilnaslova">
    <w:name w:val="Stil naslova"/>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ks">
    <w:name w:val="Indeks"/>
    <w:basedOn w:val="Normal"/>
    <w:qFormat/>
    <w:pPr>
      <w:suppressLineNumbers/>
    </w:pPr>
    <w:rPr>
      <w:rFonts w:cs="Arial"/>
    </w:rPr>
  </w:style>
  <w:style w:type="paragraph" w:styleId="ListParagraph">
    <w:name w:val="List Paragraph"/>
    <w:basedOn w:val="Normal"/>
    <w:uiPriority w:val="34"/>
    <w:qFormat/>
    <w:rsid w:val="003D440E"/>
    <w:pPr>
      <w:ind w:left="720"/>
      <w:contextualSpacing/>
    </w:pPr>
  </w:style>
  <w:style w:type="table" w:styleId="TableGrid">
    <w:name w:val="Table Grid"/>
    <w:basedOn w:val="TableNormal"/>
    <w:uiPriority w:val="39"/>
    <w:rsid w:val="00E43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1B3F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15893/20671.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2</Pages>
  <Words>708</Words>
  <Characters>4038</Characters>
  <Application>Microsoft Office Word</Application>
  <DocSecurity>0</DocSecurity>
  <Lines>33</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dc:description/>
  <cp:lastModifiedBy>Gordana Ivančić</cp:lastModifiedBy>
  <cp:revision>37</cp:revision>
  <dcterms:created xsi:type="dcterms:W3CDTF">2018-11-16T12:25:00Z</dcterms:created>
  <dcterms:modified xsi:type="dcterms:W3CDTF">2020-08-11T06:02:00Z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